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aps/>
        </w:rPr>
      </w:pPr>
      <w:r>
        <w:rPr>
          <w:b/>
          <w:caps/>
        </w:rPr>
        <w:t>Uchwała nr ……….</w:t>
        <w:br/>
        <w:t>Rady Gminy Mokrsko</w:t>
      </w:r>
    </w:p>
    <w:p>
      <w:pPr>
        <w:pStyle w:val="Normal"/>
        <w:spacing w:before="280" w:after="280"/>
        <w:jc w:val="center"/>
        <w:rPr>
          <w:b/>
          <w:caps/>
        </w:rPr>
      </w:pPr>
      <w:r>
        <w:rPr/>
        <w:t>z dnia 28 listopada 2025 r.</w:t>
      </w:r>
    </w:p>
    <w:p>
      <w:pPr>
        <w:pStyle w:val="Normal"/>
        <w:keepNext w:val="true"/>
        <w:spacing w:before="0" w:after="480"/>
        <w:jc w:val="center"/>
        <w:rPr/>
      </w:pPr>
      <w:r>
        <w:rPr>
          <w:b/>
        </w:rPr>
        <w:t>w sprawie rozpatrzenia petycji dotyczącej rozbudowy drogi w miejscowości Mokrsko</w:t>
      </w:r>
    </w:p>
    <w:p>
      <w:pPr>
        <w:pStyle w:val="Normal"/>
        <w:keepLines/>
        <w:spacing w:before="120" w:after="120"/>
        <w:ind w:firstLine="227"/>
        <w:rPr/>
      </w:pPr>
      <w:r>
        <w:rPr/>
        <w:t xml:space="preserve">Na podstawie art. 18 ust. 2 pkt 15 ustawy z dnia 8 marca 1990 r. o samorządzie gminnym (t.j. Dz. U. z 2025 r. poz. 1153 </w:t>
      </w:r>
      <w:r>
        <w:rPr/>
        <w:t>i 1436</w:t>
      </w:r>
      <w:r>
        <w:rPr/>
        <w:t>) oraz art. 9 ust. 2 ustawy z dnia 11 lipca 2014 r. o petycjach (Dz. U. z 2018 r. poz. 870) uchwala się, co następuje:</w:t>
      </w:r>
    </w:p>
    <w:p>
      <w:pPr>
        <w:pStyle w:val="Normal"/>
        <w:keepLines/>
        <w:spacing w:before="120" w:after="120"/>
        <w:ind w:firstLine="340"/>
        <w:rPr/>
      </w:pPr>
      <w:r>
        <w:rPr>
          <w:b/>
        </w:rPr>
        <w:t>§ 1. </w:t>
      </w:r>
      <w:r>
        <w:rPr/>
        <w:t>Uznaje się, że wniesiona w dniu 31.03.2025 r. petycja w sprawie rozbudowy drogi wewnętrznej dojazdowej o nr ewid. 1259, obręb Mokrsko, gm. Mokrsko, zasługuje na uwzględnienie z przyczyn wskazanych w uzasadnieniu, stanowiącym załącznik do niniejszej uchwały.</w:t>
      </w:r>
    </w:p>
    <w:p>
      <w:pPr>
        <w:pStyle w:val="Normal"/>
        <w:keepLines/>
        <w:spacing w:before="120" w:after="120"/>
        <w:ind w:firstLine="340"/>
        <w:rPr/>
      </w:pPr>
      <w:r>
        <w:rPr>
          <w:b/>
        </w:rPr>
        <w:t>§ 2. </w:t>
      </w:r>
      <w:r>
        <w:rPr/>
        <w:t>Wykonanie uchwały powierza się Przewodniczącemu Rady Gminy Mokrsko.</w:t>
      </w:r>
    </w:p>
    <w:p>
      <w:pPr>
        <w:pStyle w:val="Normal"/>
        <w:keepNext w:val="true"/>
        <w:keepLines/>
        <w:spacing w:before="120" w:after="120"/>
        <w:ind w:firstLine="340"/>
        <w:rPr/>
      </w:pPr>
      <w:r>
        <w:rPr>
          <w:b/>
        </w:rPr>
        <w:t>§ 3. </w:t>
      </w:r>
      <w:r>
        <w:rPr/>
        <w:t>Uchwała wchodzi w życie z dniem podjęcia.</w:t>
      </w:r>
    </w:p>
    <w:p>
      <w:pPr>
        <w:pStyle w:val="Normal"/>
        <w:keepNext w:val="true"/>
        <w:keepLines/>
        <w:spacing w:before="120" w:after="120"/>
        <w:ind w:firstLine="340"/>
        <w:rPr/>
      </w:pPr>
      <w:r>
        <w:rPr/>
      </w:r>
    </w:p>
    <w:p>
      <w:pPr>
        <w:pStyle w:val="Normal"/>
        <w:keepNext w:val="true"/>
        <w:spacing w:before="0" w:after="0"/>
        <w:rPr/>
      </w:pPr>
      <w:r>
        <w:rPr>
          <w:color w:val="000000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32"/>
        <w:gridCol w:w="4933"/>
      </w:tblGrid>
      <w:tr>
        <w:trPr/>
        <w:tc>
          <w:tcPr>
            <w:tcW w:w="4932" w:type="dxa"/>
            <w:tcBorders/>
          </w:tcPr>
          <w:p>
            <w:pPr>
              <w:pStyle w:val="Normal"/>
              <w:keepNext w:val="true"/>
              <w:keepLines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4933" w:type="dxa"/>
            <w:tcBorders/>
          </w:tcPr>
          <w:p>
            <w:pPr>
              <w:pStyle w:val="Normal"/>
              <w:keepNext w:val="true"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  <w:br/>
              <w:br/>
              <w:br/>
            </w:r>
            <w:r>
              <w:rPr>
                <w:b/>
              </w:rPr>
              <w:t>Grażyna Siudy</w:t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020" w:right="1020" w:gutter="0" w:header="0" w:top="1417" w:footer="708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360" w:before="120" w:after="120"/>
        <w:ind w:left="5815"/>
        <w:jc w:val="left"/>
        <w:rPr/>
      </w:pPr>
      <w:r>
        <w:fldChar w:fldCharType="begin"/>
      </w:r>
      <w:r>
        <w:rPr/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/>
        <w:t>Załącznik do uchwały ………….</w:t>
        <w:br/>
        <w:t>Rady Gminy Mokrsko</w:t>
        <w:br/>
        <w:t>z dnia 28 listopada 2025 r.</w:t>
      </w:r>
    </w:p>
    <w:p>
      <w:pPr>
        <w:pStyle w:val="Normal"/>
        <w:spacing w:lineRule="auto" w:line="360" w:before="120" w:after="120"/>
        <w:jc w:val="center"/>
        <w:rPr>
          <w:spacing w:val="20"/>
        </w:rPr>
      </w:pPr>
      <w:r>
        <w:rPr>
          <w:b/>
          <w:spacing w:val="20"/>
        </w:rPr>
        <w:t>Uzasadnienie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/>
        <w:t xml:space="preserve">Zgodnie z art. 18b ust. 1 ustawy z dnia 8 marca 1990 r. o samorządzie gminnym (t.j. Dz. U. z 2025 r. poz. 1153) </w:t>
      </w:r>
      <w:r>
        <w:rPr>
          <w:i/>
          <w:color w:val="000000"/>
          <w:u w:val="none" w:color="000000"/>
        </w:rPr>
        <w:t>rada gminy rozpatruje skargi na działalność wójta i gminnych jednostek organizacyjnych; wnioski oraz petycje składane przez obywateli; w tym celu powołuje komisję skarg, wniosków i petycji.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Komisja Skarg, Wniosków i Petycji Rady Gminy Mokrsko, powołana uchwałą Nr II/4/24 z dnia 17 maja 2024 r., odbyła w dniu 12 maja 2025 r. posiedzenie komisji, podczas którego przeprowadziła postępowanie i ustaliła, co następuje: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W dniu 31 marca 2025 r. do Urzędu Gminy Mokrsko wpłynęła petycja z dnia 26 marca 2025 r. od mieszkańców oraz przedsiębiorców mających swoje posesje przy drodze o numerze ewidencyjnym 1259 w sprawie rozbudowy drogi o nr ewid. 1259, obręb Mokrsko, gm. Mokrsko.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b/>
          <w:color w:val="000000"/>
          <w:u w:val="none" w:color="000000"/>
        </w:rPr>
        <w:t xml:space="preserve">Wnioski: 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 xml:space="preserve">Zgodnie z art. 7 ust. 1 pkt 2 ustawy z dnia 8 marca 1990 r. o samorządzie gminnym (t.j. </w:t>
      </w:r>
      <w:r>
        <w:rPr/>
        <w:t>Dz. U. z 2025 r. poz. 1153</w:t>
      </w:r>
      <w:r>
        <w:rPr>
          <w:color w:val="000000"/>
          <w:u w:val="none" w:color="000000"/>
        </w:rPr>
        <w:t>) do zadań własnych Gminy należy zaspokajanie zbiorowych potrzeb wspólnoty w zakresie gminnych dróg, ulic, mostów, placów oraz organizacji ruchu.</w:t>
      </w:r>
    </w:p>
    <w:p>
      <w:pPr>
        <w:pStyle w:val="Normal"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Droga o nr ewid. 1259, obręb Mokrsko jest jedną z dróg, które oczekują na budowę, przebudowę bądź remont, nie jest to jednak możliwe bez wsparcia finansowego ze źródeł zewnętrznych. Obecnie Gmina realizuje bądź w najbliższym czasie realizować będzie kilka projektów polegających na budowie, przebudowie, remoncie dróg gminnych, a także partycypuje w kosztach inwestycji na drogach powiatowych. Inwestycje te zaplanowane są do realizacji na lata 2025-2026. Niezbędne jest zatem pozyskanie środków zewnętrznych na realizację inwestycji, co wiąże się z uruchomieniem odpowiedniego naboru, do którego mogłaby zostać ona zgłoszona. W związku z koniecznością zapewnienia przez Gminę własnego wkładu finansowego, będzie to jednak możliwe dopiero po 2026 roku.</w:t>
      </w:r>
    </w:p>
    <w:p>
      <w:pPr>
        <w:pStyle w:val="Normal"/>
        <w:keepNext w:val="true"/>
        <w:keepLines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  <w:t>Biorąc powyższe pod uwagę, Rada Gminy Mokrsko uznaje, że przedmiotowa petycja jest zasadna i zasługuje na uwzględnienie w dalszych planach inwestycyjnych Gminy.</w:t>
      </w:r>
    </w:p>
    <w:p>
      <w:pPr>
        <w:pStyle w:val="Normal"/>
        <w:keepNext w:val="true"/>
        <w:keepLines/>
        <w:spacing w:before="120" w:after="120"/>
        <w:ind w:firstLine="227"/>
        <w:rPr>
          <w:color w:val="000000"/>
          <w:u w:val="none" w:color="000000"/>
        </w:rPr>
      </w:pPr>
      <w:r>
        <w:rPr>
          <w:color w:val="000000"/>
          <w:u w:val="none" w:color="000000"/>
        </w:rPr>
      </w:r>
    </w:p>
    <w:p>
      <w:pPr>
        <w:pStyle w:val="Normal"/>
        <w:keepNext w:val="true"/>
        <w:rPr>
          <w:color w:val="000000"/>
          <w:u w:val="none" w:color="000000"/>
        </w:rPr>
      </w:pPr>
      <w:r>
        <w:rPr>
          <w:color w:val="000000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32"/>
        <w:gridCol w:w="4933"/>
      </w:tblGrid>
      <w:tr>
        <w:trPr/>
        <w:tc>
          <w:tcPr>
            <w:tcW w:w="4932" w:type="dxa"/>
            <w:tcBorders/>
          </w:tcPr>
          <w:p>
            <w:pPr>
              <w:pStyle w:val="Normal"/>
              <w:keepNext w:val="true"/>
              <w:keepLines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4933" w:type="dxa"/>
            <w:tcBorders/>
          </w:tcPr>
          <w:p>
            <w:pPr>
              <w:pStyle w:val="Normal"/>
              <w:keepNext w:val="true"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  <w:br/>
              <w:br/>
              <w:br/>
            </w:r>
            <w:r>
              <w:rPr>
                <w:b/>
              </w:rPr>
              <w:t>Grażyna Siudy</w:t>
            </w:r>
          </w:p>
        </w:tc>
      </w:tr>
    </w:tbl>
    <w:p>
      <w:pPr>
        <w:pStyle w:val="Normal"/>
        <w:keepNext w:val="true"/>
        <w:rPr>
          <w:color w:val="000000"/>
          <w:u w:val="none" w:color="000000"/>
        </w:rPr>
      </w:pPr>
      <w:r>
        <w:rPr>
          <w:color w:val="000000"/>
          <w:u w:val="none" w:color="000000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1020" w:right="1020" w:gutter="0" w:header="0" w:top="1417" w:footer="708" w:bottom="99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3289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3289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3289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jc w:val="left"/>
            <w:rPr>
              <w:sz w:val="18"/>
            </w:rPr>
          </w:pPr>
          <w:r>
            <w:rPr>
              <w:sz w:val="18"/>
            </w:rPr>
          </w:r>
        </w:p>
      </w:tc>
      <w:tc>
        <w:tcPr>
          <w:tcW w:w="3289" w:type="dxa"/>
          <w:tcBorders>
            <w:top w:val="single" w:sz="4" w:space="0" w:color="000000"/>
          </w:tcBorders>
        </w:tcPr>
        <w:p>
          <w:pPr>
            <w:pStyle w:val="Normal"/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>
    <w:pPr>
      <w:pStyle w:val="Normal"/>
      <w:rPr>
        <w:sz w:val="18"/>
      </w:rPr>
    </w:pPr>
    <w:r>
      <w:rPr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user" w:customStyle="1">
    <w:name w:val="Znaki przypisów końcowych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Gwkaistopkauser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LibreOffice/25.2.6.2$Windows_X86_64 LibreOffice_project/729c5bfe710f5eb71ed3bbde9e06a6065e9c6c5d</Application>
  <AppVersion>15.0000</AppVersion>
  <Pages>3</Pages>
  <Words>471</Words>
  <Characters>2579</Characters>
  <CharactersWithSpaces>3033</CharactersWithSpaces>
  <Paragraphs>26</Paragraphs>
  <Company>Rada Gminy Mokrsko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2025-11-19T11:12:00Z</dcterms:created>
  <dc:creator>awiktorek</dc:creator>
  <dc:description/>
  <dc:language>pl-PL</dc:language>
  <cp:lastModifiedBy/>
  <dcterms:modified xsi:type="dcterms:W3CDTF">2025-11-20T14:25:34Z</dcterms:modified>
  <cp:revision>9</cp:revision>
  <dc:subject>w sprawie rozpatrzenia petycji dotyczącej budowy drogi pomiędzy miejscowościami Słupsko i^Piaski</dc:subject>
  <dc:title>Uchwała nr  LX/307/23 z dnia 17 marca 2023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