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pacing w:lineRule="auto" w:line="240" w:before="120" w:after="120"/>
        <w:ind w:left="6062" w:hanging="0"/>
        <w:jc w:val="left"/>
        <w:rPr/>
      </w:pPr>
      <w:r>
        <w:fldChar w:fldCharType="begin"/>
      </w:r>
      <w:r>
        <w:rPr/>
      </w:r>
      <w:bookmarkStart w:id="0" w:name="Bookmark1"/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bookmarkEnd w:id="0"/>
      <w:r>
        <w:rPr>
          <w:u w:val="none" w:color="000000"/>
        </w:rPr>
        <w:t>Załącznik do uchwały Nr ….</w:t>
        <w:br/>
        <w:t>Rady Gminy Mokrsko</w:t>
        <w:br/>
        <w:t>z dnia ….…2022 r.</w:t>
      </w:r>
    </w:p>
    <w:p>
      <w:pPr>
        <w:pStyle w:val="Normal"/>
        <w:keepNext w:val="true"/>
        <w:spacing w:lineRule="auto" w:line="240" w:before="120" w:after="120"/>
        <w:jc w:val="left"/>
        <w:rPr>
          <w:u w:val="none" w:color="000000"/>
        </w:rPr>
      </w:pPr>
      <w:r>
        <w:rPr>
          <w:u w:val="none" w:color="000000"/>
        </w:rPr>
      </w:r>
    </w:p>
    <w:p>
      <w:pPr>
        <w:pStyle w:val="Normal"/>
        <w:keepNext w:val="true"/>
        <w:spacing w:lineRule="auto" w:line="240" w:before="120" w:after="120"/>
        <w:ind w:left="6062" w:hanging="0"/>
        <w:jc w:val="left"/>
        <w:rPr>
          <w:u w:val="none" w:color="000000"/>
        </w:rPr>
      </w:pPr>
      <w:r>
        <w:rPr>
          <w:u w:val="none" w:color="000000"/>
        </w:rPr>
      </w:r>
    </w:p>
    <w:p>
      <w:pPr>
        <w:pStyle w:val="Normal"/>
        <w:keepNext w:val="true"/>
        <w:spacing w:lineRule="auto" w:line="240" w:before="120" w:after="120"/>
        <w:ind w:left="6062" w:hanging="0"/>
        <w:jc w:val="left"/>
        <w:rPr>
          <w:u w:val="none" w:color="000000"/>
        </w:rPr>
      </w:pPr>
      <w:r>
        <w:rPr>
          <w:u w:val="none" w:color="000000"/>
        </w:rPr>
      </w:r>
    </w:p>
    <w:p>
      <w:pPr>
        <w:pStyle w:val="Normal"/>
        <w:keepNext w:val="true"/>
        <w:spacing w:lineRule="auto" w:line="240" w:before="120" w:after="120"/>
        <w:jc w:val="center"/>
        <w:rPr/>
      </w:pPr>
      <w:r>
        <w:rPr/>
        <w:drawing>
          <wp:inline distT="0" distB="0" distL="0" distR="0">
            <wp:extent cx="1762125" cy="25908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spacing w:lineRule="auto" w:line="240" w:before="120" w:after="120"/>
        <w:rPr>
          <w:u w:val="none" w:color="000000"/>
        </w:rPr>
      </w:pPr>
      <w:r>
        <w:rPr>
          <w:u w:val="none" w:color="000000"/>
        </w:rPr>
      </w:r>
    </w:p>
    <w:p>
      <w:pPr>
        <w:pStyle w:val="Normal"/>
        <w:keepNext w:val="true"/>
        <w:spacing w:lineRule="auto" w:line="240" w:before="120" w:after="120"/>
        <w:rPr/>
      </w:pPr>
      <w:r>
        <w:rPr/>
      </w:r>
    </w:p>
    <w:p>
      <w:pPr>
        <w:pStyle w:val="Normal"/>
        <w:keepNext w:val="true"/>
        <w:spacing w:lineRule="auto" w:line="240"/>
        <w:jc w:val="center"/>
        <w:rPr/>
      </w:pPr>
      <w:r>
        <w:rPr>
          <w:b/>
          <w:sz w:val="40"/>
          <w:szCs w:val="40"/>
          <w:u w:val="none" w:color="000000"/>
        </w:rPr>
        <w:t xml:space="preserve">Gminny Program Profilaktyki i Rozwiązywania </w:t>
      </w:r>
    </w:p>
    <w:p>
      <w:pPr>
        <w:pStyle w:val="Normal"/>
        <w:keepNext w:val="true"/>
        <w:spacing w:lineRule="auto" w:line="240"/>
        <w:jc w:val="center"/>
        <w:rPr/>
      </w:pPr>
      <w:r>
        <w:rPr>
          <w:b/>
          <w:sz w:val="40"/>
          <w:szCs w:val="40"/>
          <w:u w:val="none" w:color="000000"/>
        </w:rPr>
        <w:t>Problemów Alkoholowych oraz Przeciwdziałania</w:t>
      </w:r>
    </w:p>
    <w:p>
      <w:pPr>
        <w:pStyle w:val="Normal"/>
        <w:keepNext w:val="true"/>
        <w:spacing w:lineRule="auto" w:line="240"/>
        <w:jc w:val="center"/>
        <w:rPr/>
      </w:pPr>
      <w:r>
        <w:rPr>
          <w:b/>
          <w:sz w:val="40"/>
          <w:szCs w:val="40"/>
          <w:u w:val="none" w:color="000000"/>
        </w:rPr>
        <w:t xml:space="preserve"> </w:t>
      </w:r>
      <w:r>
        <w:rPr>
          <w:b/>
          <w:sz w:val="40"/>
          <w:szCs w:val="40"/>
          <w:u w:val="none" w:color="000000"/>
        </w:rPr>
        <w:t>Narkomanii na lata 2022 – 2025</w:t>
      </w:r>
    </w:p>
    <w:p>
      <w:pPr>
        <w:pStyle w:val="Normal"/>
        <w:keepNext w:val="true"/>
        <w:spacing w:lineRule="auto" w:line="240" w:before="0" w:after="480"/>
        <w:jc w:val="center"/>
        <w:rPr>
          <w:b/>
          <w:b/>
          <w:sz w:val="44"/>
          <w:szCs w:val="44"/>
          <w:u w:val="none" w:color="000000"/>
        </w:rPr>
      </w:pPr>
      <w:r>
        <w:rPr>
          <w:b/>
          <w:sz w:val="44"/>
          <w:szCs w:val="44"/>
          <w:u w:val="none" w:color="000000"/>
        </w:rPr>
      </w:r>
    </w:p>
    <w:p>
      <w:pPr>
        <w:pStyle w:val="Normal"/>
        <w:keepNext w:val="true"/>
        <w:spacing w:lineRule="auto" w:line="240" w:before="0" w:after="480"/>
        <w:rPr>
          <w:b/>
          <w:b/>
          <w:sz w:val="44"/>
          <w:szCs w:val="44"/>
          <w:u w:val="none" w:color="000000"/>
        </w:rPr>
      </w:pPr>
      <w:r>
        <w:rPr>
          <w:b/>
          <w:sz w:val="44"/>
          <w:szCs w:val="44"/>
          <w:u w:val="none" w:color="000000"/>
        </w:rPr>
      </w:r>
    </w:p>
    <w:p>
      <w:pPr>
        <w:pStyle w:val="Normal"/>
        <w:keepNext w:val="true"/>
        <w:spacing w:lineRule="auto" w:line="240" w:before="0" w:after="480"/>
        <w:rPr>
          <w:b/>
          <w:b/>
          <w:sz w:val="44"/>
          <w:szCs w:val="44"/>
          <w:u w:val="none" w:color="000000"/>
        </w:rPr>
      </w:pPr>
      <w:r>
        <w:rPr>
          <w:b/>
          <w:sz w:val="44"/>
          <w:szCs w:val="44"/>
          <w:u w:val="none" w:color="000000"/>
        </w:rPr>
      </w:r>
    </w:p>
    <w:p>
      <w:pPr>
        <w:pStyle w:val="Normal"/>
        <w:keepNext w:val="true"/>
        <w:spacing w:lineRule="auto" w:line="240" w:before="0" w:after="480"/>
        <w:jc w:val="center"/>
        <w:rPr/>
      </w:pPr>
      <w:r>
        <w:rPr>
          <w:b/>
          <w:sz w:val="24"/>
          <w:u w:val="none" w:color="000000"/>
        </w:rPr>
        <w:t>M</w:t>
      </w:r>
      <w:r>
        <w:rPr>
          <w:b/>
          <w:sz w:val="24"/>
          <w:u w:val="none" w:color="000000"/>
        </w:rPr>
        <w:t>arzec</w:t>
      </w:r>
      <w:r>
        <w:rPr>
          <w:b/>
          <w:sz w:val="24"/>
          <w:u w:val="none" w:color="000000"/>
        </w:rPr>
        <w:t xml:space="preserve"> 2022</w:t>
      </w:r>
    </w:p>
    <w:p>
      <w:pPr>
        <w:pStyle w:val="Normal"/>
        <w:keepNext w:val="true"/>
        <w:spacing w:lineRule="auto" w:line="240" w:before="0" w:after="480"/>
        <w:rPr>
          <w:b/>
          <w:b/>
          <w:bCs/>
          <w:sz w:val="24"/>
        </w:rPr>
      </w:pPr>
      <w:r>
        <w:rPr/>
      </w:r>
    </w:p>
    <w:p>
      <w:pPr>
        <w:pStyle w:val="Normal"/>
        <w:spacing w:lineRule="auto" w:line="240" w:before="0" w:after="480"/>
        <w:rPr>
          <w:b/>
          <w:b/>
          <w:bCs/>
          <w:sz w:val="24"/>
        </w:rPr>
      </w:pPr>
      <w:r>
        <w:rPr/>
      </w:r>
    </w:p>
    <w:p>
      <w:pPr>
        <w:pStyle w:val="Normal"/>
        <w:spacing w:lineRule="auto" w:line="240" w:before="0" w:after="480"/>
        <w:rPr>
          <w:b/>
          <w:b/>
          <w:bCs/>
          <w:sz w:val="24"/>
        </w:rPr>
      </w:pPr>
      <w:r>
        <w:rPr/>
      </w:r>
    </w:p>
    <w:p>
      <w:pPr>
        <w:pStyle w:val="Normal"/>
        <w:spacing w:lineRule="auto" w:line="240" w:before="0" w:after="480"/>
        <w:rPr/>
      </w:pPr>
      <w:r>
        <w:rPr>
          <w:b/>
          <w:bCs/>
          <w:sz w:val="24"/>
        </w:rPr>
        <w:t>WSTĘP</w:t>
      </w:r>
    </w:p>
    <w:p>
      <w:pPr>
        <w:pStyle w:val="Normal"/>
        <w:spacing w:lineRule="auto" w:line="240"/>
        <w:ind w:firstLine="720"/>
        <w:rPr/>
      </w:pPr>
      <w:r>
        <w:rPr>
          <w:sz w:val="24"/>
        </w:rPr>
        <w:t>Gminny Program Profilaktyki i Rozwiązywania Problemów Alkoholowych oraz Przeciwdziałania Narkomanii na lata 2022 - 2025 określa sposób realizacji zadań własnych wynikających z art. 4</w:t>
      </w:r>
      <w:r>
        <w:rPr>
          <w:sz w:val="24"/>
          <w:vertAlign w:val="superscript"/>
        </w:rPr>
        <w:t xml:space="preserve">1 </w:t>
      </w:r>
      <w:r>
        <w:rPr>
          <w:sz w:val="24"/>
        </w:rPr>
        <w:t xml:space="preserve">ust. 1 i 2 ustawy z dnia 26 października 1982 r. o wychowaniu </w:t>
        <w:br/>
        <w:t xml:space="preserve">w trzeźwości i przeciwdziałaniu alkoholizmowi oraz art. 10 ust. 3 ustawy z dnia 29 lipca </w:t>
        <w:br/>
        <w:t xml:space="preserve">2005 r. o przeciwdziałaniu narkomanii, art. 2 pkt 4b ustawy z dnia 17 grudnia 2021 r. </w:t>
        <w:br/>
        <w:t xml:space="preserve">o zmianie ustawy o zdrowiu publicznym oraz niektórych innych ustaw oraz art. 3.1 ustawy </w:t>
        <w:br/>
        <w:t xml:space="preserve">z dnia 11 września 2015 r. o zdrowiu publicznym oraz Rozporządzenia Rady Ministrów </w:t>
        <w:br/>
        <w:t>z dnia 30 marca 2021 r. w sprawie Narodowego Programu Zdrowia.</w:t>
      </w:r>
    </w:p>
    <w:p>
      <w:pPr>
        <w:pStyle w:val="Normal"/>
        <w:spacing w:lineRule="auto" w:line="240"/>
        <w:ind w:firstLine="720"/>
        <w:rPr/>
      </w:pPr>
      <w:r>
        <w:rPr>
          <w:sz w:val="24"/>
        </w:rPr>
        <w:t xml:space="preserve">Program charakteryzuje wielopłaszczyznowe podejście do kwestii w zakresie profilaktyki i rozwiązywania problemów alkoholowych, przeciwdziałania narkomanii oraz uzależnieniom behawioralnym. Program określa kierunki podejmowanych działań w zakresie profilaktyki rozwiązywania problemów alkoholowych, wskazuje podmioty odpowiedzialne za ich realizację, określa źródła finansowania tych działań. Ze względu, iż problemy związane </w:t>
        <w:br/>
        <w:t xml:space="preserve">z nadużywaniem alkoholu powodują szkody zarówno społeczne jaki i ekonomiczne zadaniem gminy jest podejmowanie odpowiednich działań celem zmniejszenia tychże problemów. Program w dużej mierze stanowi kontynuację oraz rozwinięcie sprawdzonych już działań podejmowanych w latach poprzednich oraz wzbogacony o nowe zadania wynikające </w:t>
        <w:br/>
        <w:t>z aktualnych potrzeb Gminy Mokrsko.</w:t>
      </w:r>
    </w:p>
    <w:p>
      <w:pPr>
        <w:pStyle w:val="Normal"/>
        <w:spacing w:lineRule="auto" w:line="240"/>
        <w:ind w:firstLine="720"/>
        <w:rPr/>
      </w:pPr>
      <w:r>
        <w:rPr>
          <w:sz w:val="24"/>
        </w:rPr>
        <w:t>Przedstawiony program adresowany jest do osób uzależnionych od alkoholu, narkotyków, wyrobów tytoniowych, innych środków odurzających i ich rodzin, osób zagrożonych uzależnieniem, dzieci i młodzieży oraz wszystkich, którzy doświadczają przemocy w rodzinie.</w:t>
      </w:r>
    </w:p>
    <w:p>
      <w:pPr>
        <w:pStyle w:val="Normal"/>
        <w:spacing w:lineRule="auto" w:line="240"/>
        <w:ind w:firstLine="720"/>
        <w:rPr>
          <w:sz w:val="24"/>
        </w:rPr>
      </w:pPr>
      <w:r>
        <w:rPr/>
      </w:r>
    </w:p>
    <w:p>
      <w:pPr>
        <w:pStyle w:val="Normal"/>
        <w:spacing w:lineRule="auto" w:line="240"/>
        <w:ind w:firstLine="720"/>
        <w:rPr>
          <w:sz w:val="24"/>
        </w:rPr>
      </w:pPr>
      <w:r>
        <w:rPr/>
      </w:r>
    </w:p>
    <w:p>
      <w:pPr>
        <w:pStyle w:val="Normal"/>
        <w:spacing w:lineRule="auto" w:line="240"/>
        <w:rPr/>
      </w:pPr>
      <w:r>
        <w:rPr>
          <w:b/>
          <w:bCs/>
          <w:sz w:val="24"/>
        </w:rPr>
        <w:t>ZADANIA W ZAKRESIE PROFILAKTYKI I ROZWIĄZYWANIA PROBLEMÓW ALKOHOLOWYCH</w:t>
      </w:r>
    </w:p>
    <w:p>
      <w:pPr>
        <w:pStyle w:val="Normal"/>
        <w:spacing w:lineRule="auto" w:line="240"/>
        <w:ind w:firstLine="720"/>
        <w:rPr/>
      </w:pPr>
      <w:r>
        <w:rPr>
          <w:sz w:val="24"/>
        </w:rPr>
        <w:t xml:space="preserve">Zgodnie z art. 4¹ ust. 1 i 2 ustawy z dnia 26 października 1982 r. o wychowaniu </w:t>
        <w:br/>
        <w:t xml:space="preserve">w trzeźwości i przeciwdziałaniu alkoholizmowi prowadzenie działań związanych </w:t>
        <w:br/>
        <w:t xml:space="preserve">z profilaktyką i rozwiązywaniem problemów alkoholowych oraz integracji społecznej osób uzależnionych od alkoholu należy do zadań własnych gminy. W szczególności zadania te obejmują: 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1. zwiększenie dostępności pomocy terapeutycznej i rehabilitacyjnej dla osób uzależnionych od alkoholu; 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2. udzielanie rodzinom, w których występują problemy alkoholowe, pomocy psychospołecznej i prawnej, a w szczególności ochrony przed przemocą w rodzinie; </w:t>
      </w:r>
    </w:p>
    <w:p>
      <w:pPr>
        <w:pStyle w:val="Normal"/>
        <w:spacing w:lineRule="auto" w:line="240"/>
        <w:rPr/>
      </w:pPr>
      <w:r>
        <w:rPr>
          <w:sz w:val="24"/>
        </w:rPr>
        <w:t>3. 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 – wychowawczych i socjoterapeutycznych;</w:t>
      </w:r>
    </w:p>
    <w:p>
      <w:pPr>
        <w:pStyle w:val="Normal"/>
        <w:spacing w:lineRule="auto" w:line="240"/>
        <w:rPr/>
      </w:pPr>
      <w:r>
        <w:rPr>
          <w:sz w:val="24"/>
        </w:rPr>
        <w:t>4. wspomaganie działalności instytucji, stowarzyszeń i osób fizycznych, służącej rozwiązywaniu problemów alkoholowych;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 </w:t>
      </w:r>
      <w:r>
        <w:rPr>
          <w:sz w:val="24"/>
        </w:rPr>
        <w:t xml:space="preserve">5. podejmowanie interwencji w związku z naruszeniem przepisów określonych w art. 13¹ i 15 ustawy oraz występowanie przed sądem w charakterze oskarżyciela publicznego; </w:t>
      </w:r>
    </w:p>
    <w:p>
      <w:pPr>
        <w:pStyle w:val="Normal"/>
        <w:spacing w:lineRule="auto" w:line="240"/>
        <w:rPr/>
      </w:pPr>
      <w:r>
        <w:rPr>
          <w:sz w:val="24"/>
        </w:rPr>
        <w:t>6. wspieranie zatrudnienia socjalnego poprzez organizowanie i finansowanie centrów integracji społecznej.</w:t>
      </w:r>
    </w:p>
    <w:p>
      <w:pPr>
        <w:pStyle w:val="Normal"/>
        <w:spacing w:lineRule="auto" w:line="240"/>
        <w:rPr>
          <w:sz w:val="24"/>
        </w:rPr>
      </w:pPr>
      <w:r>
        <w:rPr/>
      </w:r>
    </w:p>
    <w:p>
      <w:pPr>
        <w:pStyle w:val="Normal"/>
        <w:spacing w:lineRule="auto" w:line="240"/>
        <w:rPr>
          <w:sz w:val="24"/>
        </w:rPr>
      </w:pPr>
      <w:r>
        <w:rPr/>
      </w:r>
    </w:p>
    <w:p>
      <w:pPr>
        <w:pStyle w:val="Normal"/>
        <w:spacing w:lineRule="auto" w:line="240"/>
        <w:rPr/>
      </w:pPr>
      <w:r>
        <w:rPr>
          <w:b/>
          <w:bCs/>
          <w:sz w:val="24"/>
        </w:rPr>
        <w:t>ZADANIA W ZAKRESIE PRZECIWDZIAŁANIA NARKOMANII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Przeciwdziałanie narkomanii zgodnie z art. 10 ustawy z dnia 29 lipca 2005 r. </w:t>
        <w:br/>
        <w:t xml:space="preserve">o przeciwdziałaniu narkomanii należy do zadań własnych gminy. Zadania te obejmują </w:t>
        <w:br/>
        <w:t xml:space="preserve">w szczególności: 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1. zwiększenie dostępności pomocy terapeutycznej i rehabilitacyjnej dla osób uzależnionych </w:t>
        <w:br/>
        <w:t>i osób zagrożonych uzależnieniem;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 </w:t>
      </w:r>
      <w:r>
        <w:rPr>
          <w:sz w:val="24"/>
        </w:rPr>
        <w:t xml:space="preserve">2. udzielanie rodzinom, w których występują problemy narkomanii, pomocy psychospołecznej i prawnej; 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3. prowadzenie profilaktycznej działalności informacyjnej, edukacyjnej oraz szkoleniowej </w:t>
        <w:br/>
        <w:t xml:space="preserve">w zakresie rozwiazywania problemów narkomanii, w szczególności dla dzieci i młodzieży, </w:t>
        <w:br/>
        <w:t>w tym  prowadzenie zajęć sportowo – rekreacyjnych dla uczniów, a także działań na rzecz dożywiania dzieci uczestniczących w pozalekcyjnych programach opiekuńczo – wychowawczych i socjoterapeutycznych;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 </w:t>
      </w:r>
      <w:r>
        <w:rPr>
          <w:sz w:val="24"/>
        </w:rPr>
        <w:t>4. wspomaganie działań instytucji, organizacji pozarządowych i osób fizycznych, służących rozwiązywaniu problemów narkomanii;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 </w:t>
      </w:r>
      <w:r>
        <w:rPr>
          <w:sz w:val="24"/>
        </w:rPr>
        <w:t xml:space="preserve">5. pomoc społeczną osobom uzależnionym i rodzinom osób uzależnionych dotkniętych ubóstwem i wykluczeniem społecznym i integrowanie ze środowiskiem lokalnym tych osób </w:t>
        <w:br/>
        <w:t>z wykorzystaniem pracy socjalnej i kontraktu socjalnego.</w:t>
      </w:r>
    </w:p>
    <w:p>
      <w:pPr>
        <w:pStyle w:val="Normal"/>
        <w:spacing w:lineRule="auto" w:line="240"/>
        <w:ind w:firstLine="708"/>
        <w:rPr/>
      </w:pPr>
      <w:r>
        <w:rPr>
          <w:sz w:val="24"/>
        </w:rPr>
        <w:t>Realizacja wyżej wymienionych zadań prowadzona będzie przez Gminny Ośrodek Pomocy Społecznej w Mokrsku w ramach Gminnego Programu Profilaktyki i Rozwiązywania Problemów Alkoholowych oraz Przeciwdziałania Narkomanii na lata 2022 – 2025.</w:t>
      </w:r>
    </w:p>
    <w:p>
      <w:pPr>
        <w:pStyle w:val="Normal"/>
        <w:spacing w:lineRule="auto" w:line="240"/>
        <w:ind w:firstLine="708"/>
        <w:rPr>
          <w:sz w:val="24"/>
        </w:rPr>
      </w:pPr>
      <w:r>
        <w:rPr/>
      </w:r>
    </w:p>
    <w:p>
      <w:pPr>
        <w:pStyle w:val="Normal"/>
        <w:spacing w:lineRule="auto" w:line="240"/>
        <w:rPr/>
      </w:pPr>
      <w:r>
        <w:rPr>
          <w:b/>
          <w:bCs/>
          <w:sz w:val="24"/>
        </w:rPr>
        <w:t>PODSTAWA PRAWNA I MERYTORYCZNA PROGRAMU</w:t>
      </w:r>
    </w:p>
    <w:p>
      <w:pPr>
        <w:pStyle w:val="Normal"/>
        <w:spacing w:lineRule="auto" w:line="240"/>
        <w:rPr>
          <w:sz w:val="24"/>
        </w:rPr>
      </w:pPr>
      <w:r>
        <w:rPr/>
      </w:r>
    </w:p>
    <w:p>
      <w:pPr>
        <w:pStyle w:val="Normal"/>
        <w:spacing w:lineRule="auto" w:line="240"/>
        <w:rPr/>
      </w:pPr>
      <w:r>
        <w:rPr>
          <w:sz w:val="24"/>
        </w:rPr>
        <w:tab/>
        <w:t xml:space="preserve">Podstawę prawną opracowania Gminnego Programu Profilaktyki i Rozwiązywania Problemów Alkoholowych i Przeciwdziałania Narkomanii stanowią następujące akty prawne: </w:t>
      </w:r>
    </w:p>
    <w:p>
      <w:pPr>
        <w:pStyle w:val="Normal"/>
        <w:spacing w:lineRule="auto" w:line="240"/>
        <w:rPr/>
      </w:pPr>
      <w:r>
        <w:rPr>
          <w:sz w:val="24"/>
        </w:rPr>
        <w:t>- ustawa z dnia 26 października 1982 r. o wychowaniu w trzeźwości i przeciwdziałaniu alkoholizmowi ( Dz. U. z 2021 r. poz. 1119),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-  ustawa z dnia 29 lipca 2005 r. o przeciwdziałaniu narkomanii (Dz.U. z 2020 r. poz.2050 </w:t>
        <w:br/>
        <w:t xml:space="preserve">z późn.zm.), </w:t>
      </w:r>
    </w:p>
    <w:p>
      <w:pPr>
        <w:pStyle w:val="Normal"/>
        <w:spacing w:lineRule="auto" w:line="240"/>
        <w:rPr/>
      </w:pPr>
      <w:r>
        <w:rPr>
          <w:sz w:val="24"/>
        </w:rPr>
        <w:t>- - ustawa z dnia 17 grudnia 2021 r. o zmianie ustawy o zdrowiu publicznym oraz niektórych innych ustaw (Dz.U. z 2021 r. poz. 2469),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- ustawa z dnia 08 marca 1990 r. o samorządzie gminnym (Dz.U. z 2021 r. poz. 1372 z późn. zm.), 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- ustawy z dnia 24 kwietnia 2003 r. o działalności pożytku publicznego i wolontariacie  </w:t>
        <w:br/>
        <w:t xml:space="preserve">(Dz.U. z 2020 r. poz. 1057), 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- ustawy z dnia 27 sierpnia 2009 r. o finansach publicznych (Dz. U. z 2021 r. poz. 305 z późn. zm.), 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- ustawa z dnia 11 września 2015 r. o zdrowiu publicznym (Dz.U. z 2019 r. poz. 2365 </w:t>
        <w:br/>
        <w:t>z późn.zm.).</w:t>
      </w:r>
    </w:p>
    <w:p>
      <w:pPr>
        <w:pStyle w:val="Normal"/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rPr/>
      </w:pPr>
      <w:r>
        <w:rPr>
          <w:b/>
          <w:bCs/>
          <w:sz w:val="24"/>
        </w:rPr>
        <w:t>I. DIAGNOZA ŚRODOWISKA</w:t>
      </w:r>
    </w:p>
    <w:p>
      <w:pPr>
        <w:pStyle w:val="Normal"/>
        <w:spacing w:lineRule="auto" w:line="24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spacing w:lineRule="auto" w:line="240"/>
        <w:ind w:firstLine="720"/>
        <w:rPr/>
      </w:pPr>
      <w:r>
        <w:rPr>
          <w:sz w:val="24"/>
        </w:rPr>
        <w:t xml:space="preserve">Celem diagnozy jest dostarczenie wiarygodnych informacji mających wpływ na planowanie i realizację Programu oraz podstawowe problemy środowiskowe w opinii mieszkańców gminy Mokrsko. Za najważniejsze problemy w środowisku lokalnym mieszkańcy uznali bezrobocie, alkoholizm oraz zubożenie społeczne. Z pewnością w tych sferach są największe oczekiwania wobec władz, związane z podjęciem działań umożliwiających zwiększenie poziomu zatrudnienia, przeciwdziałanie ubóstwu oraz rozwiązywanie problemu uzależnień. Bezrobocie przyczynia się do występowania wielu negatywnych zjawisk. Jednym z jego skutków jest ubożenie rodziny, które często prowadzi do narastania konfliktów i napięć między członkami rodziny oraz przyczynia się do powstawania patologii społecznych. Ponad ¼ badanych mieszkańców gminy Mokrsko deklaruje, że doświadczyło w swoim życiu bezrobocia. Badani mężczyźni oceniają wyżej niż badane kobiety szansę znalezienia pracy w gminie. Wśród najbardziej zagrożonych ubóstwem i wykluczeniem społecznym grup w gminie, badani mieszkańcy wymieniają osoby uzależnione, osoby starsze oraz rodziny wielodzietne. Problem nadużywania alkoholu jest wymieniany jako jeden z najważniejszych problemów społecznych przez mieszkańców. Ponad połowa badanych mieszkańców zauważa wzrost spożywania napojów alkoholowych </w:t>
        <w:br/>
        <w:t xml:space="preserve">w otoczeniu i że w czasie ostatniego roku było świadkiem lub doświadczyło nagannego zachowania młodzieży spożywającej alkohol. Umiarkowanym problemem wśród badanych mieszkańców gminy Mokrsko jest problem narkotyków. Trzech z badanych mieszkańców przyznaje się do przynajmniej jednorazowego użycia narkotyku w swoim życiu. Problemem środowiskowym w gminie Mokrsko jest przemoc. 23,6% ankietowanych przyznała, że zna osobę ze swojego środowiska doświadczającą przemoc fizyczną, a ponad 34% badanych zna osobę ze swojego środowiska doświadczają przemocy psychicznej. Ponadto 16,4% respondentów odpowiedziało, że zna przypadki bicia dzieci  przez ich rodziców czy opiekunów. Należy podkreślić, że większość badanych 75,3 % posiada wiedzę na temat instytucji, do których należy się zwrócić, by pomóc osobie, która jest ofiarą przemocy. Szeroka oferta różnego rodzaju form gier hazardowych oraz ich dostępność sprawiają, </w:t>
        <w:br/>
        <w:t xml:space="preserve">że problem staje się coraz bardziej rozpowszechniony. 58,4% badanych mieszkańców wzięło przynajmniej raz w życiu udział w konkursach organizowanych przez gazety, telewizję, operatorów telefonicznych, polegających na wysyłaniu płatnych smsów, grało przynajmniej raz w życiu na automatach, przynajmniej raz w życiu obstawiło zakłady bukmacherskie </w:t>
        <w:br/>
        <w:t>oraz grało kiedykolwiek w grę na pieniądze w Internecie.</w:t>
      </w:r>
    </w:p>
    <w:p>
      <w:pPr>
        <w:pStyle w:val="Normal"/>
        <w:spacing w:lineRule="auto" w:line="240"/>
        <w:ind w:firstLine="720"/>
        <w:rPr/>
      </w:pPr>
      <w:r>
        <w:rPr>
          <w:sz w:val="24"/>
        </w:rPr>
        <w:t xml:space="preserve">Światowa Organizacja Zdrowia (WHO) podaje, że aż 50% zaburzeń zdrowia psychicznego prowadzących do nadużywania substancji psychoaktywnych, agresji </w:t>
        <w:br/>
        <w:t>i przemocy, a także innych zachowań antyspołecznych zaczyna się w okresie dojrzewania. Dzieci i młodzież są więc grupą wymagającą szczególnie intensywnych oddziaływań profilaktycznych.</w:t>
      </w:r>
    </w:p>
    <w:p>
      <w:pPr>
        <w:pStyle w:val="Normal"/>
        <w:spacing w:lineRule="auto" w:line="240"/>
        <w:ind w:firstLine="720"/>
        <w:rPr/>
      </w:pPr>
      <w:r>
        <w:rPr>
          <w:sz w:val="24"/>
        </w:rPr>
        <w:t xml:space="preserve">Środowisko szkolne wywiera ogromny wpływ na rozwój fizyczny, emocjonalny </w:t>
        <w:br/>
        <w:t>i społeczny dzieci i młodzieży, stąd jego kształtowanie może sprzyjać zdrowiu psychicznemu.</w:t>
      </w:r>
    </w:p>
    <w:p>
      <w:pPr>
        <w:pStyle w:val="Normal"/>
        <w:spacing w:lineRule="auto" w:line="240"/>
        <w:ind w:firstLine="720"/>
        <w:rPr/>
      </w:pPr>
      <w:r>
        <w:rPr>
          <w:sz w:val="24"/>
        </w:rPr>
        <w:t>Badania WHO pozwoliły na wyodrębnienie najistotniejszych czynników chroniących oraz czynników ryzyka:</w:t>
      </w:r>
    </w:p>
    <w:p>
      <w:pPr>
        <w:pStyle w:val="Normal"/>
        <w:spacing w:lineRule="auto" w:line="240"/>
        <w:ind w:firstLine="720"/>
        <w:rPr/>
      </w:pPr>
      <w:r>
        <w:rPr>
          <w:sz w:val="24"/>
        </w:rPr>
        <w:t xml:space="preserve"> </w:t>
      </w:r>
      <w:r>
        <w:rPr>
          <w:sz w:val="24"/>
        </w:rPr>
        <w:t xml:space="preserve">1) przemoc rówieśnicza, </w:t>
      </w:r>
    </w:p>
    <w:p>
      <w:pPr>
        <w:pStyle w:val="Normal"/>
        <w:spacing w:lineRule="auto" w:line="240"/>
        <w:ind w:firstLine="720"/>
        <w:rPr/>
      </w:pPr>
      <w:r>
        <w:rPr>
          <w:sz w:val="24"/>
        </w:rPr>
        <w:t xml:space="preserve">2) odrzucenie przez rówieśników, </w:t>
      </w:r>
    </w:p>
    <w:p>
      <w:pPr>
        <w:pStyle w:val="Normal"/>
        <w:spacing w:lineRule="auto" w:line="240"/>
        <w:ind w:firstLine="720"/>
        <w:rPr/>
      </w:pPr>
      <w:r>
        <w:rPr>
          <w:sz w:val="24"/>
        </w:rPr>
        <w:t xml:space="preserve">3) słaba więź ze szkołą, </w:t>
      </w:r>
    </w:p>
    <w:p>
      <w:pPr>
        <w:pStyle w:val="Normal"/>
        <w:spacing w:lineRule="auto" w:line="240"/>
        <w:ind w:firstLine="720"/>
        <w:rPr/>
      </w:pPr>
      <w:r>
        <w:rPr>
          <w:sz w:val="24"/>
        </w:rPr>
        <w:t>4) niedostateczne kierowanie własnym zachowaniem (brak kontroli),</w:t>
      </w:r>
    </w:p>
    <w:p>
      <w:pPr>
        <w:pStyle w:val="Normal"/>
        <w:spacing w:lineRule="auto" w:line="240"/>
        <w:ind w:firstLine="720"/>
        <w:rPr/>
      </w:pPr>
      <w:r>
        <w:rPr>
          <w:sz w:val="24"/>
        </w:rPr>
        <w:t xml:space="preserve">5) destrukcyjna grupa rówieśnicza, </w:t>
      </w:r>
    </w:p>
    <w:p>
      <w:pPr>
        <w:pStyle w:val="Normal"/>
        <w:spacing w:lineRule="auto" w:line="240"/>
        <w:ind w:firstLine="720"/>
        <w:rPr/>
      </w:pPr>
      <w:r>
        <w:rPr>
          <w:sz w:val="24"/>
        </w:rPr>
        <w:t>6) niepowodzenia szkolne.</w:t>
      </w:r>
    </w:p>
    <w:p>
      <w:pPr>
        <w:pStyle w:val="Normal"/>
        <w:spacing w:lineRule="auto" w:line="240"/>
        <w:ind w:firstLine="720"/>
        <w:rPr/>
      </w:pPr>
      <w:r>
        <w:rPr>
          <w:sz w:val="24"/>
        </w:rPr>
        <w:t xml:space="preserve">Wraz z wiekiem badanych uczniów wzrasta odsetek młodych uczniów eksperymentujących z alkoholem, papierosami oraz substancjami psychoaktywnymi. Najbardziej rozpowszechnione wśród badanych uczniów jest spożywanie napojów alkoholowych oraz palenie papierosów. W związku z tym skutecznością profilaktyki jest konieczność planowania cyklicznych działań. Warunkiem zmiany postawy, a więc nadrzędnego celu oddziaływań profilaktycznych jest ich regularne utrwalanie, zastępowanie zachowań destruktywnych konstruktywnymi oraz wspieranie uczniów w zdobywaniu wiedzy nie tylko na temat zagrożeń podejmowanych przez nich zachowań, ale także pomoc </w:t>
        <w:br/>
        <w:t>w gromadzeniu wiedzy na temat alternatywnych postaw, tj. warunkujących poprawę jakości funkcjonowania uczniów w środowisku szkolnych i rodzinnym. Jednym z elementów skutecznej profilaktyki jest także ewaluacja podejmowanych działań. Jej cel wiąże się z oceną skuteczności wprowadzanych zmian i planowaniu następnych.</w:t>
      </w:r>
    </w:p>
    <w:p>
      <w:pPr>
        <w:pStyle w:val="Normal"/>
        <w:spacing w:lineRule="auto" w:line="240"/>
        <w:ind w:firstLine="720"/>
        <w:rPr/>
      </w:pPr>
      <w:r>
        <w:rPr>
          <w:sz w:val="24"/>
        </w:rPr>
        <w:t>Wśród postulowanych oddziaływań profilaktycznych należy wyróżnić:</w:t>
      </w:r>
    </w:p>
    <w:p>
      <w:pPr>
        <w:pStyle w:val="Normal"/>
        <w:spacing w:lineRule="auto" w:line="240"/>
        <w:rPr/>
      </w:pPr>
      <w:r>
        <w:rPr>
          <w:sz w:val="24"/>
        </w:rPr>
        <w:t>- o zwrócenie uwagi nauczycieli i opiekunów na specyficzne potrzeby uczniów, które wiążą się ze specyfiką ich rozwoju psychospołecznego;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- o wsparcie rozwoju praktycznych umiejętności uczniów w zakresie rozwiązywania konfliktów, radzenia sobie ze stresem, asertywnością, konstruktywnym wyrażaniem emocji </w:t>
        <w:br/>
        <w:t xml:space="preserve">i potrzeb, przyjmowania perspektywy innych oraz empatii; </w:t>
      </w:r>
    </w:p>
    <w:p>
      <w:pPr>
        <w:pStyle w:val="Normal"/>
        <w:spacing w:lineRule="auto" w:line="240"/>
        <w:rPr/>
      </w:pPr>
      <w:r>
        <w:rPr>
          <w:sz w:val="24"/>
        </w:rPr>
        <w:t>- o wspieranie uczniów w rozwijaniu ich pasji, zainteresowań oraz w kształtowaniu w nich postaw ukierunkowanych na twórczość, kreatywność i motywację odkrywania nowych rzeczy;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- o wzmacnianie w uczniach poczucia przynależności, skuteczności i sprawczości; </w:t>
      </w:r>
    </w:p>
    <w:p>
      <w:pPr>
        <w:pStyle w:val="Normal"/>
        <w:spacing w:lineRule="auto" w:line="240"/>
        <w:rPr/>
      </w:pPr>
      <w:r>
        <w:rPr>
          <w:sz w:val="24"/>
        </w:rPr>
        <w:t>- o kreowanie pozytywnej atmosfery współpracy, umożliwiającej im samodzielne podejmowanie decyzji, branie za nich odpowiedzialności.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Warto również wspomnieć, że obok oddziaływań kierowanych do uczniów warto planować także szkolenia profilaktyczne dla grona pedagogicznego oraz rodziców. Jest to warunkiem inicjowania zmian systemowych, a więc nie tylko pracy nad zasobami osobowymi uczniów, ale także kształtowania ich środowiska szkolnego oraz rodzinnego - głównych środowisk, </w:t>
        <w:br/>
        <w:t>w których funkcjonują.</w:t>
      </w:r>
    </w:p>
    <w:p>
      <w:pPr>
        <w:pStyle w:val="Normal"/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rPr/>
      </w:pPr>
      <w:r>
        <w:rPr>
          <w:b/>
          <w:sz w:val="24"/>
        </w:rPr>
        <w:t xml:space="preserve">II. </w:t>
      </w:r>
      <w:r>
        <w:rPr>
          <w:b/>
          <w:bCs/>
          <w:sz w:val="24"/>
        </w:rPr>
        <w:t>ADRESACI PROGRAMU</w:t>
      </w:r>
    </w:p>
    <w:p>
      <w:pPr>
        <w:pStyle w:val="Normal"/>
        <w:spacing w:lineRule="auto" w:line="240"/>
        <w:ind w:firstLine="708"/>
        <w:rPr/>
      </w:pPr>
      <w:r>
        <w:rPr>
          <w:bCs/>
          <w:sz w:val="24"/>
        </w:rPr>
        <w:t>Adresatami Programu są wszyscy mieszkańcy gminy Mokrsko, a w szczególności następujące grupy osób:</w:t>
      </w:r>
    </w:p>
    <w:p>
      <w:pPr>
        <w:pStyle w:val="Normal"/>
        <w:spacing w:lineRule="auto" w:line="240"/>
        <w:rPr/>
      </w:pPr>
      <w:r>
        <w:rPr>
          <w:bCs/>
          <w:sz w:val="24"/>
        </w:rPr>
        <w:t>1) osoby uzależnione od alkoholu oraz od narkotyków i innych substancji psychoaktywnych;</w:t>
      </w:r>
    </w:p>
    <w:p>
      <w:pPr>
        <w:pStyle w:val="Normal"/>
        <w:spacing w:lineRule="auto" w:line="240"/>
        <w:rPr/>
      </w:pPr>
      <w:r>
        <w:rPr>
          <w:bCs/>
          <w:sz w:val="24"/>
        </w:rPr>
        <w:t>2) dzieci i młodzież szkolna;</w:t>
      </w:r>
    </w:p>
    <w:p>
      <w:pPr>
        <w:pStyle w:val="Normal"/>
        <w:spacing w:lineRule="auto" w:line="240"/>
        <w:rPr/>
      </w:pPr>
      <w:r>
        <w:rPr>
          <w:bCs/>
          <w:sz w:val="24"/>
        </w:rPr>
        <w:t>3) rodziny (w tym osoby współuzależnione) oraz najbliższe otoczenie osób;</w:t>
      </w:r>
    </w:p>
    <w:p>
      <w:pPr>
        <w:pStyle w:val="Normal"/>
        <w:spacing w:lineRule="auto" w:line="240"/>
        <w:rPr/>
      </w:pPr>
      <w:r>
        <w:rPr>
          <w:bCs/>
          <w:sz w:val="24"/>
        </w:rPr>
        <w:t>4) osoby i ich rodziny bezpośrednio dotknięte problemem uzależnienia;</w:t>
      </w:r>
    </w:p>
    <w:p>
      <w:pPr>
        <w:pStyle w:val="Normal"/>
        <w:spacing w:lineRule="auto" w:line="240"/>
        <w:rPr/>
      </w:pPr>
      <w:r>
        <w:rPr>
          <w:bCs/>
          <w:sz w:val="24"/>
        </w:rPr>
        <w:t>5) osoby i ich rodziny zagrożone wystąpieniem problemu uzależnienia;</w:t>
      </w:r>
    </w:p>
    <w:p>
      <w:pPr>
        <w:pStyle w:val="Normal"/>
        <w:spacing w:lineRule="auto" w:line="240"/>
        <w:rPr/>
      </w:pPr>
      <w:r>
        <w:rPr>
          <w:bCs/>
          <w:sz w:val="24"/>
        </w:rPr>
        <w:t>6) przedstawiciele instytucji i służb, pracujących z osobami i rodzinami zagrożonymi, bądź dotkniętymi problemem uzależnienia od narkotyków i innych substancji psychoaktywnych.</w:t>
      </w:r>
    </w:p>
    <w:p>
      <w:pPr>
        <w:pStyle w:val="Normal"/>
        <w:spacing w:lineRule="auto" w:line="240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spacing w:lineRule="auto" w:line="240"/>
        <w:rPr/>
      </w:pPr>
      <w:r>
        <w:rPr>
          <w:b/>
          <w:bCs/>
          <w:sz w:val="24"/>
        </w:rPr>
        <w:t>III. ZADANIA PROGRAMU</w:t>
      </w:r>
    </w:p>
    <w:p>
      <w:pPr>
        <w:pStyle w:val="Normal"/>
        <w:spacing w:lineRule="auto" w:line="240"/>
        <w:ind w:firstLine="708"/>
        <w:rPr/>
      </w:pPr>
      <w:r>
        <w:rPr>
          <w:sz w:val="24"/>
        </w:rPr>
        <w:t xml:space="preserve">Realizatorem Programu jest Gminny Ośrodek Pomocy Społecznej w Mokrsku oraz inne podmioty, którym zlecane są zadania Programu, w tym m.in. placówki oświatowe gminy Mokrsko. </w:t>
      </w:r>
    </w:p>
    <w:p>
      <w:pPr>
        <w:pStyle w:val="Normal"/>
        <w:spacing w:lineRule="auto" w:line="240"/>
        <w:rPr/>
      </w:pPr>
      <w:r>
        <w:rPr>
          <w:sz w:val="24"/>
        </w:rPr>
        <w:t>Realizuje zadania z zakresu: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1) profilaktyki i rozwiązywania problemów alkoholowych; 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2) przeciwdziałania narkomanii; </w:t>
      </w:r>
    </w:p>
    <w:p>
      <w:pPr>
        <w:pStyle w:val="Normal"/>
        <w:spacing w:lineRule="auto" w:line="240"/>
        <w:rPr/>
      </w:pPr>
      <w:r>
        <w:rPr>
          <w:sz w:val="24"/>
        </w:rPr>
        <w:t>3) przeciwdziałania innym uzależnieniom.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Do zadań tych należy: 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1) wykonywanie zadań w zakresie profilaktyki i rozwiązywania problemów alkoholowych, przeciwdziałania narkomanii oraz uzależnieniom behawioralnym; 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2) inicjowanie, wspieranie i prowadzenie działań, które zmierzają do ograniczenia używania alkoholu, środków odurzających, substancji psychotropowych, środków zastępczych lub nowych substancji psychoaktywnych, w szczególności wśród dzieci i młodzieży; 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3) inicjowanie, wspieranie i prowadzenie działań w zakresie przeciwdziałania przemocy domowej, w tym w rodzinach z problemem używania alkoholu, środków odurzających, substancji psychotropowych, środków zastępczych lub nowych substancji psychoaktywnych oraz uzależnień behawioralnych; 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4) inicjowanie, wspieranie i prowadzenie działań w zakresie profilaktyki zaburzeń, które wynikają z prenatalnej ekspozycji na alkohol, środki odurzające, substancje psychotropowe, środki zastępcze lub nowe substancje psychoaktywne, oraz inicjowanie i wspieranie działań </w:t>
        <w:br/>
        <w:t xml:space="preserve">w zakresie pomocy osobom ze spektrum płodowych zaburzeń alkoholowych (FASD) oraz ich rodzinom lub opiekunom; 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5) prowadzenie działań, które zmierzają do podnoszenia jakości oddziaływań profilaktycznych kierowanych do dzieci i młodzieży; 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6) inicjowanie działań, które zmierzają do poprawy dostępności i jakości pomocy na rzecz członków rodzin z problemem używania alkoholu, środków odurzających, substancji psychotropowych, środków zastępczych lub nowych substancji psychoaktywnych oraz uzależnień behawioralnych, w szczególności wśród dzieci i młodzieży; 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7) współpraca z przedstawicielami instytucji i organizacji, które zajmują się przeciwdziałaniem przemocy w rodzinie, profilaktyką i rozwiązywaniem problemów związanych z używaniem alkoholu, środków odurzających, substancji psychotropowych, środków zastępczych lub nowych substancji psychoaktywnych, a także przeciwdziałaniem uzależnieniom behawioralnym; 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8) współpraca z sądami powszechnymi w sprawach rodzinnych i sprawach nieletnich </w:t>
        <w:br/>
        <w:t xml:space="preserve">w zakresie realizacji zadań związanych z przeciwdziałaniem uzależnieniom oraz ich skutkom; </w:t>
      </w:r>
    </w:p>
    <w:p>
      <w:pPr>
        <w:pStyle w:val="Normal"/>
        <w:spacing w:lineRule="auto" w:line="240"/>
        <w:rPr/>
      </w:pPr>
      <w:r>
        <w:rPr>
          <w:sz w:val="24"/>
        </w:rPr>
        <w:t>9) monitorowanie i inicjowanie działań, które zwiększają skuteczność i dostępność lecznictwa uzależnień.</w:t>
      </w:r>
    </w:p>
    <w:p>
      <w:pPr>
        <w:pStyle w:val="Normal"/>
        <w:spacing w:lineRule="auto" w:line="24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spacing w:lineRule="auto" w:line="240"/>
        <w:rPr/>
      </w:pPr>
      <w:r>
        <w:rPr>
          <w:b/>
          <w:bCs/>
          <w:sz w:val="24"/>
        </w:rPr>
        <w:t>IV. CELE I ZAŁOŻENIA PROGRAMU</w:t>
      </w:r>
    </w:p>
    <w:p>
      <w:pPr>
        <w:pStyle w:val="Normal"/>
        <w:spacing w:lineRule="auto" w:line="240"/>
        <w:ind w:firstLine="708"/>
        <w:rPr/>
      </w:pPr>
      <w:r>
        <w:rPr>
          <w:sz w:val="24"/>
        </w:rPr>
        <w:t>Głównym  celem programu jest ograniczenie zdrowotnych i społecznych skutków wynikających z nadużywania napojów alkoholowych i używania środków psychoaktywnych poprzez podnoszenie poziomu wiedzy i świadomości mieszkańców gminy oraz prowadzenie skoordynowanych działań profilaktycznych, terapeutycznych i rehabilitacyjnych.</w:t>
      </w:r>
    </w:p>
    <w:p>
      <w:pPr>
        <w:pStyle w:val="Normal"/>
        <w:spacing w:lineRule="auto" w:line="240"/>
        <w:rPr/>
      </w:pPr>
      <w:r>
        <w:rPr>
          <w:sz w:val="24"/>
        </w:rPr>
        <w:t>Cele operacyjne programu:</w:t>
      </w:r>
    </w:p>
    <w:p>
      <w:pPr>
        <w:pStyle w:val="Normal"/>
        <w:spacing w:lineRule="auto" w:line="240"/>
        <w:rPr/>
      </w:pPr>
      <w:r>
        <w:rPr>
          <w:sz w:val="24"/>
        </w:rPr>
        <w:t>1. Zapobieganie spożywaniu napojów alkoholowych, narkotyków i dopalaczy.</w:t>
      </w:r>
    </w:p>
    <w:p>
      <w:pPr>
        <w:pStyle w:val="Normal"/>
        <w:spacing w:lineRule="auto" w:line="240"/>
        <w:rPr/>
      </w:pPr>
      <w:r>
        <w:rPr>
          <w:sz w:val="24"/>
        </w:rPr>
        <w:t>2. Ograniczenie używania alkoholu i narkotyków oraz zmiana struktury spożycia napojów alkoholowych poprzez działania wychowawcze i profilaktyczne.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3. Wdrożenie nowoczesnych form profilaktyki kierowanej w szczególności do dzieci </w:t>
        <w:br/>
        <w:t>i młodzieży, opartych o kształtowanie właściwych postaw i wartości.</w:t>
      </w:r>
    </w:p>
    <w:p>
      <w:pPr>
        <w:pStyle w:val="Normal"/>
        <w:spacing w:lineRule="auto" w:line="240"/>
        <w:rPr/>
      </w:pPr>
      <w:r>
        <w:rPr>
          <w:sz w:val="24"/>
        </w:rPr>
        <w:t>4. Wspieranie skutecznych procedur kontroli społecznej nad szkodliwymi formami postępowania osób nadużywających alkoholu / przeciwdziałanie przemocy.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5. Podniesienie poziomu wiedzy społeczeństwa na temat problemów związanych </w:t>
        <w:br/>
      </w:r>
      <w:bookmarkStart w:id="1" w:name="_GoBack"/>
      <w:bookmarkEnd w:id="1"/>
      <w:r>
        <w:rPr>
          <w:sz w:val="24"/>
        </w:rPr>
        <w:t>z używaniem alkoholu, narkotyków i dopalaczy oraz możliwości zapobiegania zjawisku.</w:t>
      </w:r>
    </w:p>
    <w:p>
      <w:pPr>
        <w:pStyle w:val="Normal"/>
        <w:spacing w:lineRule="auto" w:line="240"/>
        <w:rPr/>
      </w:pPr>
      <w:r>
        <w:rPr>
          <w:sz w:val="24"/>
        </w:rPr>
        <w:t>6. Zwiększenie skuteczności i dostępności pomocy psychologicznej i psychoterapeutycznej.</w:t>
      </w:r>
    </w:p>
    <w:p>
      <w:pPr>
        <w:pStyle w:val="Normal"/>
        <w:spacing w:lineRule="auto" w:line="240"/>
        <w:rPr/>
      </w:pPr>
      <w:r>
        <w:rPr>
          <w:sz w:val="24"/>
        </w:rPr>
        <w:t>7. Wspieranie działań szkół, instytucji i organizacji pozarządowych, środowisk abstynenckich kreujących właściwe wzorce i popularyzację zdrowego stylu życia.</w:t>
      </w:r>
    </w:p>
    <w:p>
      <w:pPr>
        <w:pStyle w:val="Normal"/>
        <w:spacing w:lineRule="auto" w:line="240"/>
        <w:rPr/>
      </w:pPr>
      <w:r>
        <w:rPr>
          <w:sz w:val="24"/>
        </w:rPr>
        <w:t xml:space="preserve">8. Promowanie właściwych postaw społecznych ważnych dla profilaktyki i rozwiązywania problemów alkoholowych, przeciwdziałania zjawisku narkomanii, przestępczości i przemocy </w:t>
        <w:br/>
        <w:t>w rodzinie.</w:t>
      </w:r>
    </w:p>
    <w:p>
      <w:pPr>
        <w:pStyle w:val="Normal"/>
        <w:spacing w:lineRule="auto" w:line="240"/>
        <w:ind w:firstLine="708"/>
        <w:rPr/>
      </w:pPr>
      <w:r>
        <w:rPr>
          <w:bCs/>
          <w:sz w:val="24"/>
        </w:rPr>
        <w:t xml:space="preserve">Źródłem finansowania Gminnego Programu Profilaktyki i Rozwiązywania Problemów Alkoholowych i Przeciwdziałania Narkomanii w Mokrsku są środki pochodzące z opłat za korzystanie z zezwoleń na sprzedaż napojów alkoholowych. </w:t>
      </w:r>
    </w:p>
    <w:p>
      <w:pPr>
        <w:pStyle w:val="Normal"/>
        <w:spacing w:lineRule="auto" w:line="240"/>
        <w:ind w:firstLine="708"/>
        <w:rPr>
          <w:bCs/>
          <w:sz w:val="24"/>
        </w:rPr>
      </w:pPr>
      <w:r>
        <w:rPr/>
      </w:r>
    </w:p>
    <w:p>
      <w:pPr>
        <w:pStyle w:val="Normal"/>
        <w:spacing w:lineRule="auto" w:line="240"/>
        <w:ind w:left="5664" w:hanging="0"/>
        <w:jc w:val="left"/>
        <w:rPr/>
      </w:pPr>
      <w:r>
        <w:rPr>
          <w:b/>
          <w:bCs/>
          <w:sz w:val="24"/>
        </w:rPr>
        <w:t>Przewodnicząca Rady Gminy</w:t>
      </w:r>
      <w:r>
        <w:rPr>
          <w:sz w:val="24"/>
        </w:rPr>
        <w:br/>
        <w:br/>
      </w:r>
      <w:r>
        <w:rPr>
          <w:b/>
          <w:sz w:val="24"/>
        </w:rPr>
        <w:t xml:space="preserve">           Halina Maślanka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3824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e3824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e382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LibreOffice/7.1.0.3$Windows_X86_64 LibreOffice_project/f6099ecf3d29644b5008cc8f48f42f4a40986e4c</Application>
  <AppVersion>15.0000</AppVersion>
  <Pages>6</Pages>
  <Words>2046</Words>
  <Characters>14167</Characters>
  <CharactersWithSpaces>16209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2022-03-01T11:49:00Z</dcterms:created>
  <dc:creator>agata</dc:creator>
  <dc:description/>
  <dc:language>pl-PL</dc:language>
  <cp:lastModifiedBy/>
  <dcterms:modified xsi:type="dcterms:W3CDTF">2022-03-01T13:37:34Z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