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C711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II - Petycja Odrębna </w:t>
      </w:r>
    </w:p>
    <w:p w14:paraId="0C4DA40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199B6E80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§2.1p) W trybie Ustawy o petycjach (Dz.U.2018.870 tj. z dnia 2018.05.10)  -  biorąc pod uwagę, oszczędności w wydatkowaniu środków publicznych oraz w oszczędności w roboczogodzinach pracy Urzędników jakie osiągają urzędy, które intensywnie i skutecznie wdrażają procesy informatyzacji, integracji oprogramowania i automatyzacji procedur co  należy z pewnością do wartości wymagających szczególnej ochrony w imię dobra wspólnego, mieszczących się w zakresie zadań i kompetencji adresata petycji - wnosimy o:</w:t>
      </w:r>
    </w:p>
    <w:p w14:paraId="7AEAEDE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§2.2p)  dokonanie analizy  rodzącego się rynku usług związanych z automatyzacją i robotyzacją w kontekście ewentualnego bezpłatnego przeprowadzenia audytu technologicznego w Urzędzie mającego na celu zidentyfikowanie możliwości wprowadzenia automatyzacji w różnych obszarach powierzonych gminie zadań publicznych. </w:t>
      </w:r>
    </w:p>
    <w:p w14:paraId="21B69D9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5C8E433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Zdaniem składającego petycję - po wykonaniu takiego bezpłatnego audytu technologicznego Decydenci mogliby oszacować w ramach wykonanego rekonesansu zainicjowanego niniejszą petycją -   oszczędności, które mogłyby wyniknąć z takiej automatyzacji, zdefiniować obszary podatne na błędy i definicją obszarów, w których wprowadzenie rozwiązań automatyzacyjnych przyczyniłoby się do oszczędności i usprawnienia pracy w gminie </w:t>
      </w:r>
    </w:p>
    <w:p w14:paraId="36E76EC4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79120C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Z szerszą tematyką tego typu oraz z możliwościami wykonania darmowych audytów technologicznych można zapoznać się w sieci Internet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inter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alia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na stornach WWW Usługodawców - dla przykładu: https://g1ant.com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etc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45A4633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E80044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§2.3p)   Zaplanowanie permanentnego  podnoszenia kwalifikacji pracowników w tym zakresie w ramach szkoleń i audytów w omawianym obszarze  również na mocy kwantyfikacji dokonanych w ramach art. 29 Ustawy o z dnia 21 listopada 2008 r. o pracownikach samorządowych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(Dz. U. z 2022 r. poz. 530)   </w:t>
      </w:r>
    </w:p>
    <w:p w14:paraId="2031384B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B494B92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Uzasadnienie petycji: </w:t>
      </w:r>
    </w:p>
    <w:p w14:paraId="65E4EDF6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Zdaniem Wnioskodawcy Gmina powinna kompletować materiały i know-how w tym zakresie - zbierać informacje dotyczące możliwości uzyskania dofinansowania z programów regionalnych lub unijnych oraz śledzić inicjatywy rządowe i sektorowe skierowane do miast i gmin w zakresie automatyzacji, a także wytypować osobę w Urzędzie (jeśli jeszcze do tej pory jej nie wskazano)  -  do koordynacji działań w tym zakresie. </w:t>
      </w:r>
    </w:p>
    <w:p w14:paraId="1A89F2F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93B16EB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AEB14C2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Oczywiście ABY NASZA PETYCJA NIE BYŁA W ŻADNYM RAZIE ŁĄCZONA Z PÓŹNIEJSZYM ewentualnym trybem zamówienia  nie musimy dodawać, że jesteśmy przekonani, iż postępowanie będzie prowadzone z uwzględnieniem zasad uczciwej konkurencji - i o wyborze oferenta będą decydować jedynie  ustalone przez decydentów kryteria związane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inter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alia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z aktualnym stanem prawnym, bezpieczeństwem oraz racjonalnym wydatkowaniem środków publicznych.   </w:t>
      </w:r>
    </w:p>
    <w:p w14:paraId="178812B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Zawsze powinny decydować przejrzyste i transparentne oraz jasno określone a priori przez Urząd zasady oraz zasady uczciwej konkurencji przy racjonalnym wydatkowaniu środków publicznych.</w:t>
      </w:r>
    </w:p>
    <w:p w14:paraId="5A42F82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5637E6A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§2.4p)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14:paraId="3998B517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2680913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Petycja odrębna - dla ułatwienia i zmniejszenia biurokracji - została dołączona do niniejszego wniosku   - vide -  J. Borkowski (w:) B. Adamiak, J. Borkowski, Kodeks postępowania…, s. 668; por. także art. 12 ust. 1 komentowanej ustawy - dostępne w sieci Internet.  - co jak wynika z cytowanego piśmiennictwa nie jest łączeniem trybów. </w:t>
      </w:r>
    </w:p>
    <w:p w14:paraId="5C30EFF3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C721325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§4) Wnosimy o zwrotne potwierdzenie otrzymania niniejszego wniosku w trybie §7  Rozporządzenia Prezesa Rady Ministrów z dnia 8 stycznia 2002 r. w sprawie organizacji przyjmowania i rozpatrywania s. i wniosków. (Dz. U. z dnia 22 styczna 2002 r. Nr 5, poz. 46) -  na adres robotyzacja@samorzad.pl </w:t>
      </w:r>
    </w:p>
    <w:p w14:paraId="1F55526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§5) Wnosimy o to, aby odpowiedź w  przedmiocie powyższych pytań i petycji złożonych na mocy art. 63 Konstytucji RP - w związku z art.  241 KPA, została udzielona - zwrotnie na adres robotyzacja@samorzad.pl </w:t>
      </w:r>
    </w:p>
    <w:p w14:paraId="2747ED3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§6) Wniosek został sygnowany bezpiecznym, kwalifikowanym podpisem elektronicznym - stosownie do wytycznych Ustawy z dnia 5 września 2016 r. o usługach zaufania oraz identyfikacji elektronicznej (Dz.U.2016.1579 dnia 2016.09.29)</w:t>
      </w:r>
    </w:p>
    <w:p w14:paraId="0D648471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439A9A2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Dodatkowe materiały, o których wzmiankowano w treści wniosku: </w:t>
      </w:r>
    </w:p>
    <w:p w14:paraId="132D89B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509E1F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Robotyzacja procesów w Jednostkach Samorządu Terytorialnego w Polsce odnosi się do zastąpienia ludzkich pracowników przez technologie, w celu realizacji prostych, powtarzalnych zadań. Jest to odpowiedź na potrzebę zwiększenia wydajności oraz minimalizacji błędów. Miasta, takie jak Bydgoszcz, Łódź czy Lublin, już z sukcesem wprowadziły takie rozwiązania, automatyzujące zadania od zarządzania fakturami po budżetowanie projektów miejskich.</w:t>
      </w:r>
    </w:p>
    <w:p w14:paraId="772F87F0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Bydgoszcz zastosowała roboty w procesach rozliczania energii elektrycznej, podczas gdy Łódź skupiła się na zrobotyzowaniu procesów związanych z partycypacją społeczną. Lublin natomiast zautomatyzował zadania w Wydziale Strategii i Przedsiębiorczości, szczególnie w zakresie zarządzania projektami miejskimi.</w:t>
      </w:r>
    </w:p>
    <w:p w14:paraId="757F0B01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Zgodnie z analizami międzynarodowymi, robotyzacja przynosi znaczące korzyści nie tylko w Polsce, ale również za granicą. Miasta na całym świecie korzystają z technologii, aby działać bardziej efektywnie i zwiększać satysfakcję mieszkańców.</w:t>
      </w:r>
    </w:p>
    <w:p w14:paraId="25D61921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Zalety robotyzacji to nie tylko oszczędność czasu i pieniędzy, ale także możliwość skupienia ludzkich zasobów na bardziej kreatywnych i ambitnych projektach. Warto rozważyć wprowadzenie takich rozwiązań również w innych jednostkach samorządowych.</w:t>
      </w:r>
    </w:p>
    <w:p w14:paraId="218ED2E5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F3D4EB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Link do artykułu: </w:t>
      </w:r>
    </w:p>
    <w:p w14:paraId="6E02A7A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https://pfrdlamiast.pl/aktualnosci/3-przyklady-wdrozenia-robotyzacji-w-miastach.html </w:t>
      </w:r>
    </w:p>
    <w:p w14:paraId="76E6FA1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6158D17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3D27682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Artykuł dotyczy poziomu cyfryzacji w samorządowych urzędach, ze szczególnym uwzględnieniem Urzędu Miasta Wrocławia. Mariusz Kiciński z wrocławskiego magistratu podkreśla, że obecnie wykorzystuje się jedynie około 50-60% możliwości wdrożenia systemów teleinformatycznych do oferowania e-usług. Przyczyny tego stanu to między innymi ograniczenia 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lastRenderedPageBreak/>
        <w:t>budżetowe, wydłużone procedury przetargowe i procesy decyzyjne. Ponadto, choć centralizacja e-usług przez KPRM wnosi pewne standardy i zabezpieczenia, ma też swoje ograniczenia, takie jak brak uwzględnienia specyfiki lokalnej oraz problemów z integracją. Aby usprawnić i zwiększyć poziom cyfryzacji, samorządy potrzebują m.in. szybszych zmian legislacyjnych, współpracy ze specjalistami oraz środków finansowych. Ważne są także szkolenia dla pracowników i dostosowanie e-usług do potrzeb różnych grup użytkowników, w tym osób starszych i z niepełnosprawnościami.</w:t>
      </w:r>
    </w:p>
    <w:p w14:paraId="4C193A2F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ED9F88F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Link do artykułu: https://www.portalsamorzadowy.pl/smart-city/urzedy-wciaz-nie-sa-dosc-cyfrowe-wskazujemy-najpowazniejsze-bariery,427981.html </w:t>
      </w:r>
    </w:p>
    <w:p w14:paraId="0B217DD7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EE54633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W obszernym 60 stronicowym raporcie dokonamy przez Obserwatorium Polityki Miejskiej dot. Cyfryzacji urzędów miast jest napisane o tym, że transformacja cyfrowa w polskich miastach napotyka na problemy związane z brakiem dokumentów strategicznych i nieskoordynowanym podejściem. Aż 60% badanych miast nie posiada strategii dotyczącej cyfryzacji, co wskazuje na niewystarczającą wagę przywiązywaną do tego zagadnienia. Mimo większego zainteresowania w dużych ośrodkach, cyfryzacja jest często tylko elementem ogólnych strategii rozwoju. Wyniki wskazują, że tylko 15% gmin ma strategię smart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city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, a 9% dotyczy transformacji cyfrowej. Struktury urzędów rzadko zawierają jednostki odpowiedzialne za sprawy cyfrowe. Małe miasta znacząco odstają od większych w zakresie cyfryzacji, oferując mniej e-usług i rzadziej uwzględniając cyfryzację w swoich dokumentach. Bez wsparcia, różnice te mogą się pogłębiać.</w:t>
      </w:r>
    </w:p>
    <w:p w14:paraId="5CC2C2A1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6B18BDB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Link do całego raportu: https://obserwatorium.miasta.pl/wp-content/uploads/2022/10/Cyfryzacja-urzedow-miast.pdf</w:t>
      </w:r>
    </w:p>
    <w:p w14:paraId="544F2394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B14C87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60958DA" w14:textId="77777777" w:rsid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C288FEC" w14:textId="77777777" w:rsid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75C80E8" w14:textId="0FA29B32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Wnioskodawca: </w:t>
      </w:r>
    </w:p>
    <w:p w14:paraId="62CA3D24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Osoba Prawna</w:t>
      </w:r>
    </w:p>
    <w:p w14:paraId="03986766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Szulc-Efekt sp. z o. o.</w:t>
      </w:r>
    </w:p>
    <w:p w14:paraId="08C354F4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Prezes Zarządu - Adam Szulc </w:t>
      </w:r>
    </w:p>
    <w:p w14:paraId="489EBE27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ul. Poligonowa 1</w:t>
      </w:r>
    </w:p>
    <w:p w14:paraId="0CF1A9C6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04-051 Warszawa</w:t>
      </w:r>
    </w:p>
    <w:p w14:paraId="2E0ACEF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nr KRS: 0000059459</w:t>
      </w:r>
    </w:p>
    <w:p w14:paraId="6FB2E937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Kapitał Zakładowy: 222.000,00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pln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DA9DD1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www.gmina.pl</w:t>
      </w:r>
    </w:p>
    <w:p w14:paraId="33BB1EA2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sectPr w:rsidR="00E02A05" w:rsidRPr="00E02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05"/>
    <w:rsid w:val="007247D5"/>
    <w:rsid w:val="008547DF"/>
    <w:rsid w:val="00E02A05"/>
    <w:rsid w:val="00EC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F2CA"/>
  <w15:chartTrackingRefBased/>
  <w15:docId w15:val="{45A5BCEF-FCAE-1D4D-A1E2-BC0D191B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2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mokrsko-p16a@outlook.com</cp:lastModifiedBy>
  <cp:revision>2</cp:revision>
  <dcterms:created xsi:type="dcterms:W3CDTF">2023-10-31T08:59:00Z</dcterms:created>
  <dcterms:modified xsi:type="dcterms:W3CDTF">2023-10-31T08:59:00Z</dcterms:modified>
</cp:coreProperties>
</file>