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7D" w:rsidRDefault="0006387D" w:rsidP="0006387D">
      <w:pPr>
        <w:pStyle w:val="Akapity0"/>
        <w:spacing w:line="276" w:lineRule="auto"/>
        <w:jc w:val="center"/>
        <w:rPr>
          <w:b/>
          <w:bCs/>
          <w:color w:val="1F497D" w:themeColor="text2"/>
          <w:sz w:val="56"/>
          <w:szCs w:val="56"/>
        </w:rPr>
      </w:pPr>
    </w:p>
    <w:p w:rsidR="0006387D" w:rsidRDefault="0006387D" w:rsidP="0006387D">
      <w:pPr>
        <w:pStyle w:val="Akapity0"/>
        <w:spacing w:line="276" w:lineRule="auto"/>
        <w:ind w:firstLine="0"/>
        <w:rPr>
          <w:b/>
          <w:bCs/>
          <w:color w:val="1F497D" w:themeColor="text2"/>
          <w:sz w:val="56"/>
          <w:szCs w:val="56"/>
        </w:rPr>
      </w:pPr>
    </w:p>
    <w:p w:rsidR="0006387D" w:rsidRDefault="0006387D" w:rsidP="0006387D">
      <w:pPr>
        <w:pStyle w:val="Akapity0"/>
        <w:spacing w:line="276" w:lineRule="auto"/>
        <w:jc w:val="center"/>
        <w:rPr>
          <w:b/>
          <w:bCs/>
          <w:color w:val="1F497D" w:themeColor="text2"/>
          <w:sz w:val="56"/>
          <w:szCs w:val="56"/>
        </w:rPr>
      </w:pPr>
      <w:r w:rsidRPr="00A40184">
        <w:rPr>
          <w:b/>
          <w:bCs/>
          <w:color w:val="1F497D" w:themeColor="text2"/>
          <w:sz w:val="56"/>
          <w:szCs w:val="56"/>
        </w:rPr>
        <w:t xml:space="preserve">Prognoza oddziaływania na środowisko Programu Ochrony Środowiska </w:t>
      </w:r>
      <w:r w:rsidRPr="00C1026C">
        <w:rPr>
          <w:b/>
          <w:bCs/>
          <w:color w:val="1F497D" w:themeColor="text2"/>
          <w:sz w:val="56"/>
          <w:szCs w:val="56"/>
        </w:rPr>
        <w:t xml:space="preserve">dla Gminy </w:t>
      </w:r>
      <w:r>
        <w:rPr>
          <w:b/>
          <w:bCs/>
          <w:color w:val="1F497D" w:themeColor="text2"/>
          <w:sz w:val="56"/>
          <w:szCs w:val="56"/>
        </w:rPr>
        <w:t>Mokrsko</w:t>
      </w:r>
      <w:r w:rsidRPr="00C1026C">
        <w:rPr>
          <w:b/>
          <w:bCs/>
          <w:color w:val="1F497D" w:themeColor="text2"/>
          <w:sz w:val="56"/>
          <w:szCs w:val="56"/>
        </w:rPr>
        <w:t xml:space="preserve"> </w:t>
      </w:r>
      <w:r w:rsidRPr="00C1026C">
        <w:rPr>
          <w:b/>
          <w:bCs/>
          <w:color w:val="1F497D" w:themeColor="text2"/>
          <w:sz w:val="56"/>
          <w:szCs w:val="56"/>
        </w:rPr>
        <w:br/>
        <w:t>do roku 2020</w:t>
      </w:r>
    </w:p>
    <w:p w:rsidR="0006387D" w:rsidRDefault="0006387D" w:rsidP="0006387D">
      <w:pPr>
        <w:pStyle w:val="Akapity0"/>
        <w:spacing w:line="276" w:lineRule="auto"/>
        <w:jc w:val="center"/>
        <w:rPr>
          <w:b/>
          <w:bCs/>
          <w:color w:val="1F497D" w:themeColor="text2"/>
          <w:sz w:val="56"/>
          <w:szCs w:val="56"/>
        </w:rPr>
      </w:pPr>
    </w:p>
    <w:p w:rsidR="0006387D" w:rsidRDefault="0006387D" w:rsidP="0006387D">
      <w:pPr>
        <w:pStyle w:val="Akapity0"/>
        <w:ind w:firstLine="0"/>
        <w:jc w:val="center"/>
        <w:rPr>
          <w:lang w:eastAsia="pl-PL"/>
        </w:rPr>
      </w:pPr>
      <w:r>
        <w:rPr>
          <w:b/>
          <w:bCs/>
          <w:noProof/>
          <w:color w:val="000000"/>
          <w:sz w:val="32"/>
          <w:szCs w:val="32"/>
          <w:lang w:eastAsia="pl-PL"/>
        </w:rPr>
        <w:drawing>
          <wp:inline distT="0" distB="0" distL="0" distR="0" wp14:anchorId="0986F4E1" wp14:editId="196D1343">
            <wp:extent cx="2268187" cy="333001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9">
                      <a:extLst>
                        <a:ext uri="{28A0092B-C50C-407E-A947-70E740481C1C}">
                          <a14:useLocalDpi xmlns:a14="http://schemas.microsoft.com/office/drawing/2010/main" val="0"/>
                        </a:ext>
                      </a:extLst>
                    </a:blip>
                    <a:stretch>
                      <a:fillRect/>
                    </a:stretch>
                  </pic:blipFill>
                  <pic:spPr>
                    <a:xfrm>
                      <a:off x="0" y="0"/>
                      <a:ext cx="2270304" cy="3333117"/>
                    </a:xfrm>
                    <a:prstGeom prst="rect">
                      <a:avLst/>
                    </a:prstGeom>
                  </pic:spPr>
                </pic:pic>
              </a:graphicData>
            </a:graphic>
          </wp:inline>
        </w:drawing>
      </w:r>
      <w:r>
        <w:br w:type="page"/>
      </w:r>
    </w:p>
    <w:p w:rsidR="0006387D" w:rsidRPr="00864BC1" w:rsidRDefault="0006387D" w:rsidP="0006387D">
      <w:pPr>
        <w:spacing w:before="240" w:after="120"/>
        <w:rPr>
          <w:b/>
          <w:color w:val="1F497D" w:themeColor="text2"/>
          <w:sz w:val="32"/>
          <w:lang w:eastAsia="pl-PL"/>
        </w:rPr>
      </w:pPr>
      <w:r w:rsidRPr="00864BC1">
        <w:rPr>
          <w:b/>
          <w:color w:val="1F497D" w:themeColor="text2"/>
          <w:sz w:val="32"/>
          <w:lang w:eastAsia="pl-PL"/>
        </w:rPr>
        <w:lastRenderedPageBreak/>
        <w:t>Autorzy opracowania</w:t>
      </w:r>
      <w:r>
        <w:rPr>
          <w:b/>
          <w:color w:val="1F497D" w:themeColor="text2"/>
          <w:sz w:val="32"/>
          <w:lang w:eastAsia="pl-PL"/>
        </w:rPr>
        <w:t>:</w:t>
      </w:r>
    </w:p>
    <w:p w:rsidR="0006387D" w:rsidRPr="00B97E80" w:rsidRDefault="0006387D" w:rsidP="0006387D">
      <w:pPr>
        <w:pStyle w:val="Listapunktowana2"/>
        <w:numPr>
          <w:ilvl w:val="0"/>
          <w:numId w:val="0"/>
        </w:numPr>
        <w:spacing w:before="240" w:after="120" w:line="360" w:lineRule="auto"/>
        <w:rPr>
          <w:sz w:val="28"/>
          <w:szCs w:val="28"/>
          <w:lang w:eastAsia="pl-PL"/>
        </w:rPr>
      </w:pPr>
      <w:r w:rsidRPr="00B97E80">
        <w:rPr>
          <w:sz w:val="28"/>
          <w:szCs w:val="28"/>
          <w:lang w:eastAsia="pl-PL"/>
        </w:rPr>
        <w:t>Krzysztof Pietrzak</w:t>
      </w:r>
    </w:p>
    <w:p w:rsidR="0006387D" w:rsidRPr="00B97E80" w:rsidRDefault="0006387D" w:rsidP="0006387D">
      <w:pPr>
        <w:pStyle w:val="Listapunktowana2"/>
        <w:numPr>
          <w:ilvl w:val="0"/>
          <w:numId w:val="0"/>
        </w:numPr>
        <w:spacing w:line="360" w:lineRule="auto"/>
        <w:rPr>
          <w:sz w:val="28"/>
          <w:szCs w:val="28"/>
          <w:lang w:eastAsia="pl-PL"/>
        </w:rPr>
      </w:pPr>
      <w:r w:rsidRPr="00B97E80">
        <w:rPr>
          <w:sz w:val="28"/>
          <w:szCs w:val="28"/>
          <w:lang w:eastAsia="pl-PL"/>
        </w:rPr>
        <w:t>Adam Bronisz</w:t>
      </w:r>
    </w:p>
    <w:p w:rsidR="0006387D" w:rsidRDefault="0006387D" w:rsidP="0006387D">
      <w:pPr>
        <w:rPr>
          <w:color w:val="FF0000"/>
        </w:rPr>
      </w:pPr>
      <w:r>
        <w:rPr>
          <w:sz w:val="28"/>
          <w:szCs w:val="28"/>
          <w:lang w:eastAsia="pl-PL"/>
        </w:rPr>
        <w:t>Julita Dworak</w:t>
      </w:r>
    </w:p>
    <w:p w:rsidR="0006387D" w:rsidRDefault="0006387D" w:rsidP="0006387D">
      <w:pPr>
        <w:jc w:val="right"/>
        <w:rPr>
          <w:color w:val="FF0000"/>
        </w:rPr>
      </w:pPr>
    </w:p>
    <w:p w:rsidR="0006387D" w:rsidRDefault="0006387D" w:rsidP="0006387D">
      <w:pPr>
        <w:jc w:val="right"/>
        <w:rPr>
          <w:color w:val="FF0000"/>
        </w:rPr>
      </w:pPr>
    </w:p>
    <w:p w:rsidR="0006387D" w:rsidRDefault="0006387D" w:rsidP="0006387D">
      <w:pPr>
        <w:jc w:val="right"/>
        <w:rPr>
          <w:color w:val="FF0000"/>
        </w:rPr>
      </w:pPr>
    </w:p>
    <w:p w:rsidR="0006387D" w:rsidRDefault="0006387D" w:rsidP="0006387D">
      <w:pPr>
        <w:jc w:val="right"/>
        <w:rPr>
          <w:color w:val="FF0000"/>
        </w:rPr>
      </w:pPr>
    </w:p>
    <w:p w:rsidR="0006387D" w:rsidRDefault="0006387D" w:rsidP="0006387D">
      <w:pPr>
        <w:jc w:val="right"/>
        <w:rPr>
          <w:color w:val="FF0000"/>
        </w:rPr>
      </w:pPr>
    </w:p>
    <w:p w:rsidR="0006387D" w:rsidRDefault="0006387D" w:rsidP="0006387D">
      <w:pPr>
        <w:jc w:val="right"/>
        <w:rPr>
          <w:color w:val="FF0000"/>
        </w:rPr>
      </w:pPr>
    </w:p>
    <w:p w:rsidR="0006387D" w:rsidRDefault="0006387D" w:rsidP="0006387D">
      <w:pPr>
        <w:jc w:val="right"/>
        <w:rPr>
          <w:color w:val="FF0000"/>
        </w:rPr>
      </w:pPr>
    </w:p>
    <w:p w:rsidR="0006387D" w:rsidRDefault="0006387D" w:rsidP="0006387D">
      <w:pPr>
        <w:jc w:val="right"/>
        <w:rPr>
          <w:color w:val="FF0000"/>
        </w:rPr>
      </w:pPr>
    </w:p>
    <w:p w:rsidR="0006387D" w:rsidRDefault="0006387D" w:rsidP="0006387D">
      <w:pPr>
        <w:jc w:val="center"/>
        <w:rPr>
          <w:color w:val="FF0000"/>
        </w:rPr>
      </w:pPr>
    </w:p>
    <w:p w:rsidR="0006387D" w:rsidRDefault="0006387D" w:rsidP="0006387D">
      <w:pPr>
        <w:jc w:val="center"/>
        <w:rPr>
          <w:color w:val="FF0000"/>
        </w:rPr>
      </w:pPr>
      <w:r>
        <w:rPr>
          <w:noProof/>
          <w:lang w:eastAsia="pl-PL"/>
        </w:rPr>
        <w:drawing>
          <wp:inline distT="0" distB="0" distL="0" distR="0" wp14:anchorId="03F578D2" wp14:editId="7B28C902">
            <wp:extent cx="1935480" cy="700405"/>
            <wp:effectExtent l="0" t="0" r="7620" b="4445"/>
            <wp:docPr id="33" name="Obraz 33" descr="LOGO_WERSJA-WYBRANA_KOLORY-RGB-poziom-duze-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WERSJA-WYBRANA_KOLORY-RGB-poziom-duze-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700405"/>
                    </a:xfrm>
                    <a:prstGeom prst="rect">
                      <a:avLst/>
                    </a:prstGeom>
                    <a:noFill/>
                    <a:ln>
                      <a:noFill/>
                    </a:ln>
                  </pic:spPr>
                </pic:pic>
              </a:graphicData>
            </a:graphic>
          </wp:inline>
        </w:drawing>
      </w:r>
    </w:p>
    <w:p w:rsidR="0006387D" w:rsidRPr="005F317E" w:rsidRDefault="0006387D" w:rsidP="0006387D">
      <w:pPr>
        <w:widowControl w:val="0"/>
        <w:spacing w:before="1080" w:line="274" w:lineRule="auto"/>
        <w:jc w:val="center"/>
        <w:rPr>
          <w:rFonts w:cs="Arial"/>
          <w:bCs/>
          <w:szCs w:val="24"/>
        </w:rPr>
      </w:pPr>
      <w:r w:rsidRPr="005F317E">
        <w:rPr>
          <w:rFonts w:cs="Arial"/>
          <w:bCs/>
          <w:szCs w:val="24"/>
        </w:rPr>
        <w:t>Meritum Competence</w:t>
      </w:r>
    </w:p>
    <w:p w:rsidR="0006387D" w:rsidRPr="005F317E" w:rsidRDefault="0006387D" w:rsidP="0006387D">
      <w:pPr>
        <w:widowControl w:val="0"/>
        <w:spacing w:line="274" w:lineRule="auto"/>
        <w:jc w:val="center"/>
        <w:rPr>
          <w:rFonts w:cs="Arial"/>
          <w:bCs/>
          <w:szCs w:val="24"/>
        </w:rPr>
      </w:pPr>
      <w:r w:rsidRPr="005F317E">
        <w:rPr>
          <w:rFonts w:cs="Arial"/>
          <w:bCs/>
          <w:szCs w:val="24"/>
        </w:rPr>
        <w:t>ul. Syta 135, 02-987 Warszawa</w:t>
      </w:r>
    </w:p>
    <w:p w:rsidR="0006387D" w:rsidRDefault="0006387D" w:rsidP="0006387D">
      <w:pPr>
        <w:widowControl w:val="0"/>
        <w:spacing w:line="274" w:lineRule="auto"/>
        <w:jc w:val="center"/>
        <w:rPr>
          <w:rFonts w:cs="Arial"/>
          <w:bCs/>
          <w:szCs w:val="24"/>
        </w:rPr>
      </w:pPr>
    </w:p>
    <w:p w:rsidR="0006387D" w:rsidRPr="00C319DC" w:rsidRDefault="0006387D" w:rsidP="0006387D">
      <w:pPr>
        <w:widowControl w:val="0"/>
        <w:spacing w:line="274" w:lineRule="auto"/>
        <w:jc w:val="center"/>
        <w:rPr>
          <w:rStyle w:val="Hipercze"/>
          <w:rFonts w:cs="Arial"/>
          <w:szCs w:val="24"/>
        </w:rPr>
      </w:pPr>
      <w:r w:rsidRPr="00C319DC">
        <w:rPr>
          <w:rStyle w:val="Hipercze"/>
          <w:rFonts w:cs="Arial"/>
          <w:szCs w:val="24"/>
        </w:rPr>
        <w:t>szkolenia@meritumnet.pl, azbest@meritumnet.pl, audyt@meritumnet.pl</w:t>
      </w:r>
    </w:p>
    <w:p w:rsidR="0006387D" w:rsidRDefault="00960EF6" w:rsidP="0006387D">
      <w:pPr>
        <w:widowControl w:val="0"/>
        <w:spacing w:line="274" w:lineRule="auto"/>
        <w:jc w:val="center"/>
        <w:rPr>
          <w:rStyle w:val="Hipercze"/>
          <w:rFonts w:cs="Arial"/>
          <w:szCs w:val="24"/>
        </w:rPr>
      </w:pPr>
      <w:hyperlink r:id="rId11" w:history="1">
        <w:r w:rsidR="0006387D" w:rsidRPr="00C319DC">
          <w:rPr>
            <w:rStyle w:val="Hipercze"/>
            <w:rFonts w:cs="Arial"/>
            <w:szCs w:val="24"/>
          </w:rPr>
          <w:t>www.szkolenia.meritumnet.pl</w:t>
        </w:r>
      </w:hyperlink>
    </w:p>
    <w:p w:rsidR="0006387D" w:rsidRDefault="0006387D" w:rsidP="0006387D">
      <w:pPr>
        <w:widowControl w:val="0"/>
        <w:spacing w:line="274" w:lineRule="auto"/>
        <w:rPr>
          <w:rStyle w:val="Hipercze"/>
          <w:rFonts w:cs="Arial"/>
          <w:bCs/>
          <w:szCs w:val="24"/>
        </w:rPr>
      </w:pPr>
    </w:p>
    <w:p w:rsidR="0006387D" w:rsidRDefault="0006387D" w:rsidP="0006387D">
      <w:pPr>
        <w:widowControl w:val="0"/>
        <w:spacing w:line="274" w:lineRule="auto"/>
        <w:jc w:val="center"/>
        <w:rPr>
          <w:rStyle w:val="Hipercze"/>
          <w:rFonts w:cs="Arial"/>
          <w:bCs/>
          <w:szCs w:val="24"/>
        </w:rPr>
      </w:pPr>
    </w:p>
    <w:p w:rsidR="0006387D" w:rsidRDefault="0006387D" w:rsidP="0006387D">
      <w:pPr>
        <w:widowControl w:val="0"/>
        <w:spacing w:line="274" w:lineRule="auto"/>
        <w:jc w:val="center"/>
        <w:rPr>
          <w:rStyle w:val="Hipercze"/>
          <w:rFonts w:cs="Arial"/>
          <w:bCs/>
          <w:szCs w:val="24"/>
        </w:rPr>
      </w:pPr>
    </w:p>
    <w:p w:rsidR="0006387D" w:rsidRPr="00C319DC" w:rsidRDefault="0006387D" w:rsidP="0006387D">
      <w:pPr>
        <w:widowControl w:val="0"/>
        <w:spacing w:line="274" w:lineRule="auto"/>
        <w:jc w:val="center"/>
        <w:rPr>
          <w:rStyle w:val="Hipercze"/>
          <w:rFonts w:cs="Arial"/>
          <w:bCs/>
          <w:szCs w:val="24"/>
        </w:rPr>
      </w:pPr>
    </w:p>
    <w:p w:rsidR="0006387D" w:rsidRDefault="0006387D" w:rsidP="0006387D">
      <w:pPr>
        <w:widowControl w:val="0"/>
        <w:spacing w:before="240" w:line="273" w:lineRule="auto"/>
        <w:jc w:val="center"/>
        <w:rPr>
          <w:rStyle w:val="Hipercze"/>
          <w:rFonts w:cs="Arial"/>
          <w:b/>
          <w:bCs/>
          <w:color w:val="1F497D" w:themeColor="text2"/>
          <w:sz w:val="44"/>
          <w:szCs w:val="56"/>
        </w:rPr>
      </w:pPr>
      <w:r>
        <w:rPr>
          <w:rStyle w:val="Hipercze"/>
          <w:rFonts w:cs="Arial"/>
          <w:b/>
          <w:bCs/>
          <w:color w:val="1F497D" w:themeColor="text2"/>
          <w:sz w:val="44"/>
          <w:szCs w:val="56"/>
        </w:rPr>
        <w:t>Mokrsko</w:t>
      </w:r>
      <w:r w:rsidRPr="002C70AF">
        <w:rPr>
          <w:rStyle w:val="Hipercze"/>
          <w:rFonts w:cs="Arial"/>
          <w:b/>
          <w:bCs/>
          <w:color w:val="1F497D" w:themeColor="text2"/>
          <w:sz w:val="44"/>
          <w:szCs w:val="56"/>
        </w:rPr>
        <w:t>, 201</w:t>
      </w:r>
      <w:r>
        <w:rPr>
          <w:rStyle w:val="Hipercze"/>
          <w:rFonts w:cs="Arial"/>
          <w:b/>
          <w:bCs/>
          <w:color w:val="1F497D" w:themeColor="text2"/>
          <w:sz w:val="44"/>
          <w:szCs w:val="56"/>
        </w:rPr>
        <w:t>7</w:t>
      </w:r>
      <w:r>
        <w:rPr>
          <w:rStyle w:val="Hipercze"/>
          <w:rFonts w:cs="Arial"/>
          <w:b/>
          <w:bCs/>
          <w:color w:val="1F497D" w:themeColor="text2"/>
          <w:sz w:val="44"/>
          <w:szCs w:val="56"/>
        </w:rPr>
        <w:br w:type="page"/>
      </w:r>
    </w:p>
    <w:sdt>
      <w:sdtPr>
        <w:rPr>
          <w:rFonts w:eastAsiaTheme="minorHAnsi" w:cstheme="minorBidi"/>
          <w:b w:val="0"/>
          <w:bCs w:val="0"/>
          <w:color w:val="auto"/>
          <w:sz w:val="22"/>
          <w:szCs w:val="22"/>
          <w:lang w:val="pl-PL" w:eastAsia="en-US"/>
        </w:rPr>
        <w:id w:val="-1894959507"/>
        <w:docPartObj>
          <w:docPartGallery w:val="Table of Contents"/>
          <w:docPartUnique/>
        </w:docPartObj>
      </w:sdtPr>
      <w:sdtEndPr>
        <w:rPr>
          <w:sz w:val="24"/>
        </w:rPr>
      </w:sdtEndPr>
      <w:sdtContent>
        <w:p w:rsidR="0006387D" w:rsidRDefault="0006387D" w:rsidP="0006387D">
          <w:pPr>
            <w:pStyle w:val="Nagwekspisutreci"/>
            <w:jc w:val="center"/>
          </w:pPr>
          <w:r>
            <w:rPr>
              <w:lang w:val="pl-PL"/>
            </w:rPr>
            <w:t>Spis treści</w:t>
          </w:r>
        </w:p>
        <w:p w:rsidR="00BF568B" w:rsidRDefault="0006387D"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r>
            <w:fldChar w:fldCharType="begin"/>
          </w:r>
          <w:r>
            <w:instrText xml:space="preserve"> TOC \o "1-3" \h \z \u </w:instrText>
          </w:r>
          <w:r>
            <w:fldChar w:fldCharType="separate"/>
          </w:r>
          <w:hyperlink w:anchor="_Toc496607976" w:history="1">
            <w:r w:rsidR="00BF568B" w:rsidRPr="007B6017">
              <w:rPr>
                <w:rStyle w:val="Hipercze"/>
                <w:noProof/>
              </w:rPr>
              <w:t>1</w:t>
            </w:r>
            <w:r w:rsidR="00BF568B">
              <w:rPr>
                <w:rFonts w:asciiTheme="minorHAnsi" w:eastAsiaTheme="minorEastAsia" w:hAnsiTheme="minorHAnsi" w:cstheme="minorBidi"/>
                <w:noProof/>
                <w:sz w:val="22"/>
                <w:lang w:eastAsia="pl-PL"/>
              </w:rPr>
              <w:tab/>
            </w:r>
            <w:r w:rsidR="00BF568B" w:rsidRPr="007B6017">
              <w:rPr>
                <w:rStyle w:val="Hipercze"/>
                <w:noProof/>
              </w:rPr>
              <w:t>Wstęp</w:t>
            </w:r>
            <w:r w:rsidR="00BF568B">
              <w:rPr>
                <w:noProof/>
                <w:webHidden/>
              </w:rPr>
              <w:tab/>
            </w:r>
            <w:r w:rsidR="00BF568B">
              <w:rPr>
                <w:noProof/>
                <w:webHidden/>
              </w:rPr>
              <w:fldChar w:fldCharType="begin"/>
            </w:r>
            <w:r w:rsidR="00BF568B">
              <w:rPr>
                <w:noProof/>
                <w:webHidden/>
              </w:rPr>
              <w:instrText xml:space="preserve"> PAGEREF _Toc496607976 \h </w:instrText>
            </w:r>
            <w:r w:rsidR="00BF568B">
              <w:rPr>
                <w:noProof/>
                <w:webHidden/>
              </w:rPr>
            </w:r>
            <w:r w:rsidR="00BF568B">
              <w:rPr>
                <w:noProof/>
                <w:webHidden/>
              </w:rPr>
              <w:fldChar w:fldCharType="separate"/>
            </w:r>
            <w:r w:rsidR="00CB6CEC">
              <w:rPr>
                <w:noProof/>
                <w:webHidden/>
              </w:rPr>
              <w:t>5</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77" w:history="1">
            <w:r w:rsidR="00BF568B" w:rsidRPr="007B6017">
              <w:rPr>
                <w:rStyle w:val="Hipercze"/>
                <w:noProof/>
              </w:rPr>
              <w:t>2</w:t>
            </w:r>
            <w:r w:rsidR="00BF568B">
              <w:rPr>
                <w:rFonts w:asciiTheme="minorHAnsi" w:eastAsiaTheme="minorEastAsia" w:hAnsiTheme="minorHAnsi" w:cstheme="minorBidi"/>
                <w:noProof/>
                <w:sz w:val="22"/>
                <w:lang w:eastAsia="pl-PL"/>
              </w:rPr>
              <w:tab/>
            </w:r>
            <w:r w:rsidR="00BF568B" w:rsidRPr="007B6017">
              <w:rPr>
                <w:rStyle w:val="Hipercze"/>
                <w:noProof/>
              </w:rPr>
              <w:t>Streszczenie w języku niespecjalistycznym</w:t>
            </w:r>
            <w:r w:rsidR="00BF568B">
              <w:rPr>
                <w:noProof/>
                <w:webHidden/>
              </w:rPr>
              <w:tab/>
            </w:r>
            <w:r w:rsidR="00BF568B">
              <w:rPr>
                <w:noProof/>
                <w:webHidden/>
              </w:rPr>
              <w:fldChar w:fldCharType="begin"/>
            </w:r>
            <w:r w:rsidR="00BF568B">
              <w:rPr>
                <w:noProof/>
                <w:webHidden/>
              </w:rPr>
              <w:instrText xml:space="preserve"> PAGEREF _Toc496607977 \h </w:instrText>
            </w:r>
            <w:r w:rsidR="00BF568B">
              <w:rPr>
                <w:noProof/>
                <w:webHidden/>
              </w:rPr>
            </w:r>
            <w:r w:rsidR="00BF568B">
              <w:rPr>
                <w:noProof/>
                <w:webHidden/>
              </w:rPr>
              <w:fldChar w:fldCharType="separate"/>
            </w:r>
            <w:r w:rsidR="00CB6CEC">
              <w:rPr>
                <w:noProof/>
                <w:webHidden/>
              </w:rPr>
              <w:t>5</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78" w:history="1">
            <w:r w:rsidR="00BF568B" w:rsidRPr="007B6017">
              <w:rPr>
                <w:rStyle w:val="Hipercze"/>
                <w:noProof/>
              </w:rPr>
              <w:t>3</w:t>
            </w:r>
            <w:r w:rsidR="00BF568B">
              <w:rPr>
                <w:rFonts w:asciiTheme="minorHAnsi" w:eastAsiaTheme="minorEastAsia" w:hAnsiTheme="minorHAnsi" w:cstheme="minorBidi"/>
                <w:noProof/>
                <w:sz w:val="22"/>
                <w:lang w:eastAsia="pl-PL"/>
              </w:rPr>
              <w:tab/>
            </w:r>
            <w:r w:rsidR="00BF568B" w:rsidRPr="007B6017">
              <w:rPr>
                <w:rStyle w:val="Hipercze"/>
                <w:noProof/>
              </w:rPr>
              <w:t>Podstawa prawna opracowania</w:t>
            </w:r>
            <w:r w:rsidR="00BF568B">
              <w:rPr>
                <w:noProof/>
                <w:webHidden/>
              </w:rPr>
              <w:tab/>
            </w:r>
            <w:r w:rsidR="00BF568B">
              <w:rPr>
                <w:noProof/>
                <w:webHidden/>
              </w:rPr>
              <w:fldChar w:fldCharType="begin"/>
            </w:r>
            <w:r w:rsidR="00BF568B">
              <w:rPr>
                <w:noProof/>
                <w:webHidden/>
              </w:rPr>
              <w:instrText xml:space="preserve"> PAGEREF _Toc496607978 \h </w:instrText>
            </w:r>
            <w:r w:rsidR="00BF568B">
              <w:rPr>
                <w:noProof/>
                <w:webHidden/>
              </w:rPr>
            </w:r>
            <w:r w:rsidR="00BF568B">
              <w:rPr>
                <w:noProof/>
                <w:webHidden/>
              </w:rPr>
              <w:fldChar w:fldCharType="separate"/>
            </w:r>
            <w:r w:rsidR="00CB6CEC">
              <w:rPr>
                <w:noProof/>
                <w:webHidden/>
              </w:rPr>
              <w:t>8</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79" w:history="1">
            <w:r w:rsidR="00BF568B" w:rsidRPr="007B6017">
              <w:rPr>
                <w:rStyle w:val="Hipercze"/>
                <w:noProof/>
              </w:rPr>
              <w:t>4</w:t>
            </w:r>
            <w:r w:rsidR="00BF568B">
              <w:rPr>
                <w:rFonts w:asciiTheme="minorHAnsi" w:eastAsiaTheme="minorEastAsia" w:hAnsiTheme="minorHAnsi" w:cstheme="minorBidi"/>
                <w:noProof/>
                <w:sz w:val="22"/>
                <w:lang w:eastAsia="pl-PL"/>
              </w:rPr>
              <w:tab/>
            </w:r>
            <w:r w:rsidR="00BF568B" w:rsidRPr="007B6017">
              <w:rPr>
                <w:rStyle w:val="Hipercze"/>
                <w:noProof/>
              </w:rPr>
              <w:t>Zakres opracowania</w:t>
            </w:r>
            <w:r w:rsidR="00BF568B">
              <w:rPr>
                <w:noProof/>
                <w:webHidden/>
              </w:rPr>
              <w:tab/>
            </w:r>
            <w:r w:rsidR="00BF568B">
              <w:rPr>
                <w:noProof/>
                <w:webHidden/>
              </w:rPr>
              <w:fldChar w:fldCharType="begin"/>
            </w:r>
            <w:r w:rsidR="00BF568B">
              <w:rPr>
                <w:noProof/>
                <w:webHidden/>
              </w:rPr>
              <w:instrText xml:space="preserve"> PAGEREF _Toc496607979 \h </w:instrText>
            </w:r>
            <w:r w:rsidR="00BF568B">
              <w:rPr>
                <w:noProof/>
                <w:webHidden/>
              </w:rPr>
            </w:r>
            <w:r w:rsidR="00BF568B">
              <w:rPr>
                <w:noProof/>
                <w:webHidden/>
              </w:rPr>
              <w:fldChar w:fldCharType="separate"/>
            </w:r>
            <w:r w:rsidR="00CB6CEC">
              <w:rPr>
                <w:noProof/>
                <w:webHidden/>
              </w:rPr>
              <w:t>8</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80" w:history="1">
            <w:r w:rsidR="00BF568B" w:rsidRPr="007B6017">
              <w:rPr>
                <w:rStyle w:val="Hipercze"/>
                <w:noProof/>
              </w:rPr>
              <w:t>5</w:t>
            </w:r>
            <w:r w:rsidR="00BF568B">
              <w:rPr>
                <w:rFonts w:asciiTheme="minorHAnsi" w:eastAsiaTheme="minorEastAsia" w:hAnsiTheme="minorHAnsi" w:cstheme="minorBidi"/>
                <w:noProof/>
                <w:sz w:val="22"/>
                <w:lang w:eastAsia="pl-PL"/>
              </w:rPr>
              <w:tab/>
            </w:r>
            <w:r w:rsidR="00BF568B" w:rsidRPr="007B6017">
              <w:rPr>
                <w:rStyle w:val="Hipercze"/>
                <w:noProof/>
              </w:rPr>
              <w:t>Zawartość i główne cele Programu oraz jego powiązania z innymi dokumentami.</w:t>
            </w:r>
            <w:r w:rsidR="00BF568B">
              <w:rPr>
                <w:noProof/>
                <w:webHidden/>
              </w:rPr>
              <w:tab/>
            </w:r>
            <w:r w:rsidR="00BF568B">
              <w:rPr>
                <w:noProof/>
                <w:webHidden/>
              </w:rPr>
              <w:fldChar w:fldCharType="begin"/>
            </w:r>
            <w:r w:rsidR="00BF568B">
              <w:rPr>
                <w:noProof/>
                <w:webHidden/>
              </w:rPr>
              <w:instrText xml:space="preserve"> PAGEREF _Toc496607980 \h </w:instrText>
            </w:r>
            <w:r w:rsidR="00BF568B">
              <w:rPr>
                <w:noProof/>
                <w:webHidden/>
              </w:rPr>
            </w:r>
            <w:r w:rsidR="00BF568B">
              <w:rPr>
                <w:noProof/>
                <w:webHidden/>
              </w:rPr>
              <w:fldChar w:fldCharType="separate"/>
            </w:r>
            <w:r w:rsidR="00CB6CEC">
              <w:rPr>
                <w:noProof/>
                <w:webHidden/>
              </w:rPr>
              <w:t>9</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81" w:history="1">
            <w:r w:rsidR="00BF568B" w:rsidRPr="007B6017">
              <w:rPr>
                <w:rStyle w:val="Hipercze"/>
                <w:noProof/>
              </w:rPr>
              <w:t>6</w:t>
            </w:r>
            <w:r w:rsidR="00BF568B">
              <w:rPr>
                <w:rFonts w:asciiTheme="minorHAnsi" w:eastAsiaTheme="minorEastAsia" w:hAnsiTheme="minorHAnsi" w:cstheme="minorBidi"/>
                <w:noProof/>
                <w:sz w:val="22"/>
                <w:lang w:eastAsia="pl-PL"/>
              </w:rPr>
              <w:tab/>
            </w:r>
            <w:r w:rsidR="00BF568B" w:rsidRPr="007B6017">
              <w:rPr>
                <w:rStyle w:val="Hipercze"/>
                <w:noProof/>
              </w:rPr>
              <w:t xml:space="preserve">Metody zastosowane przy sporządzaniu </w:t>
            </w:r>
            <w:r w:rsidR="00BF568B" w:rsidRPr="007B6017">
              <w:rPr>
                <w:rStyle w:val="Hipercze"/>
                <w:i/>
                <w:noProof/>
              </w:rPr>
              <w:t>Prognozy</w:t>
            </w:r>
            <w:r w:rsidR="00BF568B">
              <w:rPr>
                <w:noProof/>
                <w:webHidden/>
              </w:rPr>
              <w:tab/>
            </w:r>
            <w:r w:rsidR="00BF568B">
              <w:rPr>
                <w:noProof/>
                <w:webHidden/>
              </w:rPr>
              <w:fldChar w:fldCharType="begin"/>
            </w:r>
            <w:r w:rsidR="00BF568B">
              <w:rPr>
                <w:noProof/>
                <w:webHidden/>
              </w:rPr>
              <w:instrText xml:space="preserve"> PAGEREF _Toc496607981 \h </w:instrText>
            </w:r>
            <w:r w:rsidR="00BF568B">
              <w:rPr>
                <w:noProof/>
                <w:webHidden/>
              </w:rPr>
            </w:r>
            <w:r w:rsidR="00BF568B">
              <w:rPr>
                <w:noProof/>
                <w:webHidden/>
              </w:rPr>
              <w:fldChar w:fldCharType="separate"/>
            </w:r>
            <w:r w:rsidR="00CB6CEC">
              <w:rPr>
                <w:noProof/>
                <w:webHidden/>
              </w:rPr>
              <w:t>11</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82" w:history="1">
            <w:r w:rsidR="00BF568B" w:rsidRPr="007B6017">
              <w:rPr>
                <w:rStyle w:val="Hipercze"/>
                <w:noProof/>
              </w:rPr>
              <w:t>7</w:t>
            </w:r>
            <w:r w:rsidR="00BF568B">
              <w:rPr>
                <w:rFonts w:asciiTheme="minorHAnsi" w:eastAsiaTheme="minorEastAsia" w:hAnsiTheme="minorHAnsi" w:cstheme="minorBidi"/>
                <w:noProof/>
                <w:sz w:val="22"/>
                <w:lang w:eastAsia="pl-PL"/>
              </w:rPr>
              <w:tab/>
            </w:r>
            <w:r w:rsidR="00BF568B" w:rsidRPr="007B6017">
              <w:rPr>
                <w:rStyle w:val="Hipercze"/>
                <w:noProof/>
              </w:rPr>
              <w:t>Propozycje dotyczące przewidywanych metod analizy skutków realizacji postanowień projektowanego dokumentu oraz częstotliwości jej przeprowadzania</w:t>
            </w:r>
            <w:r w:rsidR="00BF568B">
              <w:rPr>
                <w:noProof/>
                <w:webHidden/>
              </w:rPr>
              <w:tab/>
            </w:r>
            <w:r w:rsidR="00BF568B">
              <w:rPr>
                <w:noProof/>
                <w:webHidden/>
              </w:rPr>
              <w:fldChar w:fldCharType="begin"/>
            </w:r>
            <w:r w:rsidR="00BF568B">
              <w:rPr>
                <w:noProof/>
                <w:webHidden/>
              </w:rPr>
              <w:instrText xml:space="preserve"> PAGEREF _Toc496607982 \h </w:instrText>
            </w:r>
            <w:r w:rsidR="00BF568B">
              <w:rPr>
                <w:noProof/>
                <w:webHidden/>
              </w:rPr>
            </w:r>
            <w:r w:rsidR="00BF568B">
              <w:rPr>
                <w:noProof/>
                <w:webHidden/>
              </w:rPr>
              <w:fldChar w:fldCharType="separate"/>
            </w:r>
            <w:r w:rsidR="00CB6CEC">
              <w:rPr>
                <w:noProof/>
                <w:webHidden/>
              </w:rPr>
              <w:t>11</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83" w:history="1">
            <w:r w:rsidR="00BF568B" w:rsidRPr="007B6017">
              <w:rPr>
                <w:rStyle w:val="Hipercze"/>
                <w:noProof/>
              </w:rPr>
              <w:t>8</w:t>
            </w:r>
            <w:r w:rsidR="00BF568B">
              <w:rPr>
                <w:rFonts w:asciiTheme="minorHAnsi" w:eastAsiaTheme="minorEastAsia" w:hAnsiTheme="minorHAnsi" w:cstheme="minorBidi"/>
                <w:noProof/>
                <w:sz w:val="22"/>
                <w:lang w:eastAsia="pl-PL"/>
              </w:rPr>
              <w:tab/>
            </w:r>
            <w:r w:rsidR="00BF568B" w:rsidRPr="007B6017">
              <w:rPr>
                <w:rStyle w:val="Hipercze"/>
                <w:noProof/>
              </w:rPr>
              <w:t>Informacja o przewidywanym oddziaływaniu transgranicznym</w:t>
            </w:r>
            <w:r w:rsidR="00BF568B">
              <w:rPr>
                <w:noProof/>
                <w:webHidden/>
              </w:rPr>
              <w:tab/>
            </w:r>
            <w:r w:rsidR="00BF568B">
              <w:rPr>
                <w:noProof/>
                <w:webHidden/>
              </w:rPr>
              <w:fldChar w:fldCharType="begin"/>
            </w:r>
            <w:r w:rsidR="00BF568B">
              <w:rPr>
                <w:noProof/>
                <w:webHidden/>
              </w:rPr>
              <w:instrText xml:space="preserve"> PAGEREF _Toc496607983 \h </w:instrText>
            </w:r>
            <w:r w:rsidR="00BF568B">
              <w:rPr>
                <w:noProof/>
                <w:webHidden/>
              </w:rPr>
            </w:r>
            <w:r w:rsidR="00BF568B">
              <w:rPr>
                <w:noProof/>
                <w:webHidden/>
              </w:rPr>
              <w:fldChar w:fldCharType="separate"/>
            </w:r>
            <w:r w:rsidR="00CB6CEC">
              <w:rPr>
                <w:noProof/>
                <w:webHidden/>
              </w:rPr>
              <w:t>12</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7984" w:history="1">
            <w:r w:rsidR="00BF568B" w:rsidRPr="007B6017">
              <w:rPr>
                <w:rStyle w:val="Hipercze"/>
                <w:noProof/>
              </w:rPr>
              <w:t>9</w:t>
            </w:r>
            <w:r w:rsidR="00BF568B">
              <w:rPr>
                <w:rFonts w:asciiTheme="minorHAnsi" w:eastAsiaTheme="minorEastAsia" w:hAnsiTheme="minorHAnsi" w:cstheme="minorBidi"/>
                <w:noProof/>
                <w:sz w:val="22"/>
                <w:lang w:eastAsia="pl-PL"/>
              </w:rPr>
              <w:tab/>
            </w:r>
            <w:r w:rsidR="00BF568B" w:rsidRPr="007B6017">
              <w:rPr>
                <w:rStyle w:val="Hipercze"/>
                <w:noProof/>
              </w:rPr>
              <w:t xml:space="preserve">Stan środowiska obszaru objętego </w:t>
            </w:r>
            <w:r w:rsidR="00BF568B" w:rsidRPr="007B6017">
              <w:rPr>
                <w:rStyle w:val="Hipercze"/>
                <w:i/>
                <w:noProof/>
              </w:rPr>
              <w:t>Programem</w:t>
            </w:r>
            <w:r w:rsidR="00BF568B">
              <w:rPr>
                <w:noProof/>
                <w:webHidden/>
              </w:rPr>
              <w:tab/>
            </w:r>
            <w:r w:rsidR="00BF568B">
              <w:rPr>
                <w:noProof/>
                <w:webHidden/>
              </w:rPr>
              <w:fldChar w:fldCharType="begin"/>
            </w:r>
            <w:r w:rsidR="00BF568B">
              <w:rPr>
                <w:noProof/>
                <w:webHidden/>
              </w:rPr>
              <w:instrText xml:space="preserve"> PAGEREF _Toc496607984 \h </w:instrText>
            </w:r>
            <w:r w:rsidR="00BF568B">
              <w:rPr>
                <w:noProof/>
                <w:webHidden/>
              </w:rPr>
            </w:r>
            <w:r w:rsidR="00BF568B">
              <w:rPr>
                <w:noProof/>
                <w:webHidden/>
              </w:rPr>
              <w:fldChar w:fldCharType="separate"/>
            </w:r>
            <w:r w:rsidR="00CB6CEC">
              <w:rPr>
                <w:noProof/>
                <w:webHidden/>
              </w:rPr>
              <w:t>12</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85" w:history="1">
            <w:r w:rsidR="00BF568B" w:rsidRPr="007B6017">
              <w:rPr>
                <w:rStyle w:val="Hipercze"/>
                <w:noProof/>
              </w:rPr>
              <w:t>9.1</w:t>
            </w:r>
            <w:r w:rsidR="00BF568B">
              <w:rPr>
                <w:rFonts w:asciiTheme="minorHAnsi" w:eastAsiaTheme="minorEastAsia" w:hAnsiTheme="minorHAnsi" w:cstheme="minorBidi"/>
                <w:noProof/>
                <w:sz w:val="22"/>
                <w:lang w:eastAsia="pl-PL"/>
              </w:rPr>
              <w:tab/>
            </w:r>
            <w:r w:rsidR="00BF568B" w:rsidRPr="007B6017">
              <w:rPr>
                <w:rStyle w:val="Hipercze"/>
                <w:noProof/>
              </w:rPr>
              <w:t>Ochrona klimatu i jakości powietrza</w:t>
            </w:r>
            <w:r w:rsidR="00BF568B">
              <w:rPr>
                <w:noProof/>
                <w:webHidden/>
              </w:rPr>
              <w:tab/>
            </w:r>
            <w:r w:rsidR="00BF568B">
              <w:rPr>
                <w:noProof/>
                <w:webHidden/>
              </w:rPr>
              <w:fldChar w:fldCharType="begin"/>
            </w:r>
            <w:r w:rsidR="00BF568B">
              <w:rPr>
                <w:noProof/>
                <w:webHidden/>
              </w:rPr>
              <w:instrText xml:space="preserve"> PAGEREF _Toc496607985 \h </w:instrText>
            </w:r>
            <w:r w:rsidR="00BF568B">
              <w:rPr>
                <w:noProof/>
                <w:webHidden/>
              </w:rPr>
            </w:r>
            <w:r w:rsidR="00BF568B">
              <w:rPr>
                <w:noProof/>
                <w:webHidden/>
              </w:rPr>
              <w:fldChar w:fldCharType="separate"/>
            </w:r>
            <w:r w:rsidR="00CB6CEC">
              <w:rPr>
                <w:noProof/>
                <w:webHidden/>
              </w:rPr>
              <w:t>12</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86" w:history="1">
            <w:r w:rsidR="00BF568B" w:rsidRPr="007B6017">
              <w:rPr>
                <w:rStyle w:val="Hipercze"/>
                <w:noProof/>
              </w:rPr>
              <w:t>9.2</w:t>
            </w:r>
            <w:r w:rsidR="00BF568B">
              <w:rPr>
                <w:rFonts w:asciiTheme="minorHAnsi" w:eastAsiaTheme="minorEastAsia" w:hAnsiTheme="minorHAnsi" w:cstheme="minorBidi"/>
                <w:noProof/>
                <w:sz w:val="22"/>
                <w:lang w:eastAsia="pl-PL"/>
              </w:rPr>
              <w:tab/>
            </w:r>
            <w:r w:rsidR="00BF568B" w:rsidRPr="007B6017">
              <w:rPr>
                <w:rStyle w:val="Hipercze"/>
                <w:noProof/>
              </w:rPr>
              <w:t>Zagrożenia hałasem</w:t>
            </w:r>
            <w:r w:rsidR="00BF568B">
              <w:rPr>
                <w:noProof/>
                <w:webHidden/>
              </w:rPr>
              <w:tab/>
            </w:r>
            <w:r w:rsidR="00BF568B">
              <w:rPr>
                <w:noProof/>
                <w:webHidden/>
              </w:rPr>
              <w:fldChar w:fldCharType="begin"/>
            </w:r>
            <w:r w:rsidR="00BF568B">
              <w:rPr>
                <w:noProof/>
                <w:webHidden/>
              </w:rPr>
              <w:instrText xml:space="preserve"> PAGEREF _Toc496607986 \h </w:instrText>
            </w:r>
            <w:r w:rsidR="00BF568B">
              <w:rPr>
                <w:noProof/>
                <w:webHidden/>
              </w:rPr>
            </w:r>
            <w:r w:rsidR="00BF568B">
              <w:rPr>
                <w:noProof/>
                <w:webHidden/>
              </w:rPr>
              <w:fldChar w:fldCharType="separate"/>
            </w:r>
            <w:r w:rsidR="00CB6CEC">
              <w:rPr>
                <w:noProof/>
                <w:webHidden/>
              </w:rPr>
              <w:t>15</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87" w:history="1">
            <w:r w:rsidR="00BF568B" w:rsidRPr="007B6017">
              <w:rPr>
                <w:rStyle w:val="Hipercze"/>
                <w:noProof/>
              </w:rPr>
              <w:t>9.3</w:t>
            </w:r>
            <w:r w:rsidR="00BF568B">
              <w:rPr>
                <w:rFonts w:asciiTheme="minorHAnsi" w:eastAsiaTheme="minorEastAsia" w:hAnsiTheme="minorHAnsi" w:cstheme="minorBidi"/>
                <w:noProof/>
                <w:sz w:val="22"/>
                <w:lang w:eastAsia="pl-PL"/>
              </w:rPr>
              <w:tab/>
            </w:r>
            <w:r w:rsidR="00BF568B" w:rsidRPr="007B6017">
              <w:rPr>
                <w:rStyle w:val="Hipercze"/>
                <w:noProof/>
              </w:rPr>
              <w:t>Pola elektromagnetyczne</w:t>
            </w:r>
            <w:r w:rsidR="00BF568B">
              <w:rPr>
                <w:noProof/>
                <w:webHidden/>
              </w:rPr>
              <w:tab/>
            </w:r>
            <w:r w:rsidR="00BF568B">
              <w:rPr>
                <w:noProof/>
                <w:webHidden/>
              </w:rPr>
              <w:fldChar w:fldCharType="begin"/>
            </w:r>
            <w:r w:rsidR="00BF568B">
              <w:rPr>
                <w:noProof/>
                <w:webHidden/>
              </w:rPr>
              <w:instrText xml:space="preserve"> PAGEREF _Toc496607987 \h </w:instrText>
            </w:r>
            <w:r w:rsidR="00BF568B">
              <w:rPr>
                <w:noProof/>
                <w:webHidden/>
              </w:rPr>
            </w:r>
            <w:r w:rsidR="00BF568B">
              <w:rPr>
                <w:noProof/>
                <w:webHidden/>
              </w:rPr>
              <w:fldChar w:fldCharType="separate"/>
            </w:r>
            <w:r w:rsidR="00CB6CEC">
              <w:rPr>
                <w:noProof/>
                <w:webHidden/>
              </w:rPr>
              <w:t>15</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88" w:history="1">
            <w:r w:rsidR="00BF568B" w:rsidRPr="007B6017">
              <w:rPr>
                <w:rStyle w:val="Hipercze"/>
                <w:noProof/>
              </w:rPr>
              <w:t>9.4</w:t>
            </w:r>
            <w:r w:rsidR="00BF568B">
              <w:rPr>
                <w:rFonts w:asciiTheme="minorHAnsi" w:eastAsiaTheme="minorEastAsia" w:hAnsiTheme="minorHAnsi" w:cstheme="minorBidi"/>
                <w:noProof/>
                <w:sz w:val="22"/>
                <w:lang w:eastAsia="pl-PL"/>
              </w:rPr>
              <w:tab/>
            </w:r>
            <w:r w:rsidR="00BF568B" w:rsidRPr="007B6017">
              <w:rPr>
                <w:rStyle w:val="Hipercze"/>
                <w:noProof/>
              </w:rPr>
              <w:t>Gospodarowanie wodami</w:t>
            </w:r>
            <w:r w:rsidR="00BF568B">
              <w:rPr>
                <w:noProof/>
                <w:webHidden/>
              </w:rPr>
              <w:tab/>
            </w:r>
            <w:r w:rsidR="00BF568B">
              <w:rPr>
                <w:noProof/>
                <w:webHidden/>
              </w:rPr>
              <w:fldChar w:fldCharType="begin"/>
            </w:r>
            <w:r w:rsidR="00BF568B">
              <w:rPr>
                <w:noProof/>
                <w:webHidden/>
              </w:rPr>
              <w:instrText xml:space="preserve"> PAGEREF _Toc496607988 \h </w:instrText>
            </w:r>
            <w:r w:rsidR="00BF568B">
              <w:rPr>
                <w:noProof/>
                <w:webHidden/>
              </w:rPr>
            </w:r>
            <w:r w:rsidR="00BF568B">
              <w:rPr>
                <w:noProof/>
                <w:webHidden/>
              </w:rPr>
              <w:fldChar w:fldCharType="separate"/>
            </w:r>
            <w:r w:rsidR="00CB6CEC">
              <w:rPr>
                <w:noProof/>
                <w:webHidden/>
              </w:rPr>
              <w:t>16</w:t>
            </w:r>
            <w:r w:rsidR="00BF568B">
              <w:rPr>
                <w:noProof/>
                <w:webHidden/>
              </w:rPr>
              <w:fldChar w:fldCharType="end"/>
            </w:r>
          </w:hyperlink>
        </w:p>
        <w:p w:rsidR="00BF568B" w:rsidRDefault="00960EF6" w:rsidP="00946702">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496607989" w:history="1">
            <w:r w:rsidR="00BF568B" w:rsidRPr="007B6017">
              <w:rPr>
                <w:rStyle w:val="Hipercze"/>
                <w:noProof/>
                <w14:scene3d>
                  <w14:camera w14:prst="orthographicFront"/>
                  <w14:lightRig w14:rig="threePt" w14:dir="t">
                    <w14:rot w14:lat="0" w14:lon="0" w14:rev="0"/>
                  </w14:lightRig>
                </w14:scene3d>
              </w:rPr>
              <w:t>9.4.1</w:t>
            </w:r>
            <w:r w:rsidR="00BF568B">
              <w:rPr>
                <w:rFonts w:asciiTheme="minorHAnsi" w:eastAsiaTheme="minorEastAsia" w:hAnsiTheme="minorHAnsi" w:cstheme="minorBidi"/>
                <w:noProof/>
                <w:sz w:val="22"/>
                <w:lang w:eastAsia="pl-PL"/>
              </w:rPr>
              <w:tab/>
            </w:r>
            <w:r w:rsidR="00BF568B" w:rsidRPr="007B6017">
              <w:rPr>
                <w:rStyle w:val="Hipercze"/>
                <w:noProof/>
              </w:rPr>
              <w:t>Wody powierzchniowe</w:t>
            </w:r>
            <w:r w:rsidR="00BF568B">
              <w:rPr>
                <w:noProof/>
                <w:webHidden/>
              </w:rPr>
              <w:tab/>
            </w:r>
            <w:r w:rsidR="00BF568B">
              <w:rPr>
                <w:noProof/>
                <w:webHidden/>
              </w:rPr>
              <w:fldChar w:fldCharType="begin"/>
            </w:r>
            <w:r w:rsidR="00BF568B">
              <w:rPr>
                <w:noProof/>
                <w:webHidden/>
              </w:rPr>
              <w:instrText xml:space="preserve"> PAGEREF _Toc496607989 \h </w:instrText>
            </w:r>
            <w:r w:rsidR="00BF568B">
              <w:rPr>
                <w:noProof/>
                <w:webHidden/>
              </w:rPr>
            </w:r>
            <w:r w:rsidR="00BF568B">
              <w:rPr>
                <w:noProof/>
                <w:webHidden/>
              </w:rPr>
              <w:fldChar w:fldCharType="separate"/>
            </w:r>
            <w:r w:rsidR="00CB6CEC">
              <w:rPr>
                <w:noProof/>
                <w:webHidden/>
              </w:rPr>
              <w:t>16</w:t>
            </w:r>
            <w:r w:rsidR="00BF568B">
              <w:rPr>
                <w:noProof/>
                <w:webHidden/>
              </w:rPr>
              <w:fldChar w:fldCharType="end"/>
            </w:r>
          </w:hyperlink>
        </w:p>
        <w:p w:rsidR="00BF568B" w:rsidRDefault="00960EF6" w:rsidP="00946702">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496607990" w:history="1">
            <w:r w:rsidR="00BF568B" w:rsidRPr="007B6017">
              <w:rPr>
                <w:rStyle w:val="Hipercze"/>
                <w:noProof/>
                <w14:scene3d>
                  <w14:camera w14:prst="orthographicFront"/>
                  <w14:lightRig w14:rig="threePt" w14:dir="t">
                    <w14:rot w14:lat="0" w14:lon="0" w14:rev="0"/>
                  </w14:lightRig>
                </w14:scene3d>
              </w:rPr>
              <w:t>9.4.2</w:t>
            </w:r>
            <w:r w:rsidR="00BF568B">
              <w:rPr>
                <w:rFonts w:asciiTheme="minorHAnsi" w:eastAsiaTheme="minorEastAsia" w:hAnsiTheme="minorHAnsi" w:cstheme="minorBidi"/>
                <w:noProof/>
                <w:sz w:val="22"/>
                <w:lang w:eastAsia="pl-PL"/>
              </w:rPr>
              <w:tab/>
            </w:r>
            <w:r w:rsidR="00BF568B" w:rsidRPr="007B6017">
              <w:rPr>
                <w:rStyle w:val="Hipercze"/>
                <w:noProof/>
              </w:rPr>
              <w:t>Obszary zagrożone podtopieniami</w:t>
            </w:r>
            <w:r w:rsidR="00BF568B">
              <w:rPr>
                <w:noProof/>
                <w:webHidden/>
              </w:rPr>
              <w:tab/>
            </w:r>
            <w:r w:rsidR="00BF568B">
              <w:rPr>
                <w:noProof/>
                <w:webHidden/>
              </w:rPr>
              <w:fldChar w:fldCharType="begin"/>
            </w:r>
            <w:r w:rsidR="00BF568B">
              <w:rPr>
                <w:noProof/>
                <w:webHidden/>
              </w:rPr>
              <w:instrText xml:space="preserve"> PAGEREF _Toc496607990 \h </w:instrText>
            </w:r>
            <w:r w:rsidR="00BF568B">
              <w:rPr>
                <w:noProof/>
                <w:webHidden/>
              </w:rPr>
            </w:r>
            <w:r w:rsidR="00BF568B">
              <w:rPr>
                <w:noProof/>
                <w:webHidden/>
              </w:rPr>
              <w:fldChar w:fldCharType="separate"/>
            </w:r>
            <w:r w:rsidR="00CB6CEC">
              <w:rPr>
                <w:noProof/>
                <w:webHidden/>
              </w:rPr>
              <w:t>17</w:t>
            </w:r>
            <w:r w:rsidR="00BF568B">
              <w:rPr>
                <w:noProof/>
                <w:webHidden/>
              </w:rPr>
              <w:fldChar w:fldCharType="end"/>
            </w:r>
          </w:hyperlink>
        </w:p>
        <w:p w:rsidR="00BF568B" w:rsidRDefault="00960EF6" w:rsidP="00946702">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496607991" w:history="1">
            <w:r w:rsidR="00BF568B" w:rsidRPr="007B6017">
              <w:rPr>
                <w:rStyle w:val="Hipercze"/>
                <w:noProof/>
                <w14:scene3d>
                  <w14:camera w14:prst="orthographicFront"/>
                  <w14:lightRig w14:rig="threePt" w14:dir="t">
                    <w14:rot w14:lat="0" w14:lon="0" w14:rev="0"/>
                  </w14:lightRig>
                </w14:scene3d>
              </w:rPr>
              <w:t>9.4.3</w:t>
            </w:r>
            <w:r w:rsidR="00BF568B">
              <w:rPr>
                <w:rFonts w:asciiTheme="minorHAnsi" w:eastAsiaTheme="minorEastAsia" w:hAnsiTheme="minorHAnsi" w:cstheme="minorBidi"/>
                <w:noProof/>
                <w:sz w:val="22"/>
                <w:lang w:eastAsia="pl-PL"/>
              </w:rPr>
              <w:tab/>
            </w:r>
            <w:r w:rsidR="00BF568B" w:rsidRPr="007B6017">
              <w:rPr>
                <w:rStyle w:val="Hipercze"/>
                <w:noProof/>
              </w:rPr>
              <w:t>Wody podziemne</w:t>
            </w:r>
            <w:r w:rsidR="00BF568B">
              <w:rPr>
                <w:noProof/>
                <w:webHidden/>
              </w:rPr>
              <w:tab/>
            </w:r>
            <w:r w:rsidR="00BF568B">
              <w:rPr>
                <w:noProof/>
                <w:webHidden/>
              </w:rPr>
              <w:fldChar w:fldCharType="begin"/>
            </w:r>
            <w:r w:rsidR="00BF568B">
              <w:rPr>
                <w:noProof/>
                <w:webHidden/>
              </w:rPr>
              <w:instrText xml:space="preserve"> PAGEREF _Toc496607991 \h </w:instrText>
            </w:r>
            <w:r w:rsidR="00BF568B">
              <w:rPr>
                <w:noProof/>
                <w:webHidden/>
              </w:rPr>
            </w:r>
            <w:r w:rsidR="00BF568B">
              <w:rPr>
                <w:noProof/>
                <w:webHidden/>
              </w:rPr>
              <w:fldChar w:fldCharType="separate"/>
            </w:r>
            <w:r w:rsidR="00CB6CEC">
              <w:rPr>
                <w:noProof/>
                <w:webHidden/>
              </w:rPr>
              <w:t>17</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92" w:history="1">
            <w:r w:rsidR="00BF568B" w:rsidRPr="007B6017">
              <w:rPr>
                <w:rStyle w:val="Hipercze"/>
                <w:noProof/>
              </w:rPr>
              <w:t>9.5</w:t>
            </w:r>
            <w:r w:rsidR="00BF568B">
              <w:rPr>
                <w:rFonts w:asciiTheme="minorHAnsi" w:eastAsiaTheme="minorEastAsia" w:hAnsiTheme="minorHAnsi" w:cstheme="minorBidi"/>
                <w:noProof/>
                <w:sz w:val="22"/>
                <w:lang w:eastAsia="pl-PL"/>
              </w:rPr>
              <w:tab/>
            </w:r>
            <w:r w:rsidR="00BF568B" w:rsidRPr="007B6017">
              <w:rPr>
                <w:rStyle w:val="Hipercze"/>
                <w:noProof/>
              </w:rPr>
              <w:t>Gospodarka wodno-ściekowa</w:t>
            </w:r>
            <w:r w:rsidR="00BF568B">
              <w:rPr>
                <w:noProof/>
                <w:webHidden/>
              </w:rPr>
              <w:tab/>
            </w:r>
            <w:r w:rsidR="00BF568B">
              <w:rPr>
                <w:noProof/>
                <w:webHidden/>
              </w:rPr>
              <w:fldChar w:fldCharType="begin"/>
            </w:r>
            <w:r w:rsidR="00BF568B">
              <w:rPr>
                <w:noProof/>
                <w:webHidden/>
              </w:rPr>
              <w:instrText xml:space="preserve"> PAGEREF _Toc496607992 \h </w:instrText>
            </w:r>
            <w:r w:rsidR="00BF568B">
              <w:rPr>
                <w:noProof/>
                <w:webHidden/>
              </w:rPr>
            </w:r>
            <w:r w:rsidR="00BF568B">
              <w:rPr>
                <w:noProof/>
                <w:webHidden/>
              </w:rPr>
              <w:fldChar w:fldCharType="separate"/>
            </w:r>
            <w:r w:rsidR="00CB6CEC">
              <w:rPr>
                <w:noProof/>
                <w:webHidden/>
              </w:rPr>
              <w:t>18</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93" w:history="1">
            <w:r w:rsidR="00BF568B" w:rsidRPr="007B6017">
              <w:rPr>
                <w:rStyle w:val="Hipercze"/>
                <w:noProof/>
              </w:rPr>
              <w:t>9.6</w:t>
            </w:r>
            <w:r w:rsidR="00BF568B">
              <w:rPr>
                <w:rFonts w:asciiTheme="minorHAnsi" w:eastAsiaTheme="minorEastAsia" w:hAnsiTheme="minorHAnsi" w:cstheme="minorBidi"/>
                <w:noProof/>
                <w:sz w:val="22"/>
                <w:lang w:eastAsia="pl-PL"/>
              </w:rPr>
              <w:tab/>
            </w:r>
            <w:r w:rsidR="00BF568B" w:rsidRPr="007B6017">
              <w:rPr>
                <w:rStyle w:val="Hipercze"/>
                <w:noProof/>
              </w:rPr>
              <w:t>Zasoby geologiczne</w:t>
            </w:r>
            <w:r w:rsidR="00BF568B">
              <w:rPr>
                <w:noProof/>
                <w:webHidden/>
              </w:rPr>
              <w:tab/>
            </w:r>
            <w:r w:rsidR="00BF568B">
              <w:rPr>
                <w:noProof/>
                <w:webHidden/>
              </w:rPr>
              <w:fldChar w:fldCharType="begin"/>
            </w:r>
            <w:r w:rsidR="00BF568B">
              <w:rPr>
                <w:noProof/>
                <w:webHidden/>
              </w:rPr>
              <w:instrText xml:space="preserve"> PAGEREF _Toc496607993 \h </w:instrText>
            </w:r>
            <w:r w:rsidR="00BF568B">
              <w:rPr>
                <w:noProof/>
                <w:webHidden/>
              </w:rPr>
            </w:r>
            <w:r w:rsidR="00BF568B">
              <w:rPr>
                <w:noProof/>
                <w:webHidden/>
              </w:rPr>
              <w:fldChar w:fldCharType="separate"/>
            </w:r>
            <w:r w:rsidR="00CB6CEC">
              <w:rPr>
                <w:noProof/>
                <w:webHidden/>
              </w:rPr>
              <w:t>21</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94" w:history="1">
            <w:r w:rsidR="00BF568B" w:rsidRPr="007B6017">
              <w:rPr>
                <w:rStyle w:val="Hipercze"/>
                <w:noProof/>
              </w:rPr>
              <w:t>9.7</w:t>
            </w:r>
            <w:r w:rsidR="00BF568B">
              <w:rPr>
                <w:rFonts w:asciiTheme="minorHAnsi" w:eastAsiaTheme="minorEastAsia" w:hAnsiTheme="minorHAnsi" w:cstheme="minorBidi"/>
                <w:noProof/>
                <w:sz w:val="22"/>
                <w:lang w:eastAsia="pl-PL"/>
              </w:rPr>
              <w:tab/>
            </w:r>
            <w:r w:rsidR="00BF568B" w:rsidRPr="007B6017">
              <w:rPr>
                <w:rStyle w:val="Hipercze"/>
                <w:noProof/>
              </w:rPr>
              <w:t>Gleby</w:t>
            </w:r>
            <w:r w:rsidR="00BF568B">
              <w:rPr>
                <w:noProof/>
                <w:webHidden/>
              </w:rPr>
              <w:tab/>
            </w:r>
            <w:r w:rsidR="00BF568B">
              <w:rPr>
                <w:noProof/>
                <w:webHidden/>
              </w:rPr>
              <w:fldChar w:fldCharType="begin"/>
            </w:r>
            <w:r w:rsidR="00BF568B">
              <w:rPr>
                <w:noProof/>
                <w:webHidden/>
              </w:rPr>
              <w:instrText xml:space="preserve"> PAGEREF _Toc496607994 \h </w:instrText>
            </w:r>
            <w:r w:rsidR="00BF568B">
              <w:rPr>
                <w:noProof/>
                <w:webHidden/>
              </w:rPr>
            </w:r>
            <w:r w:rsidR="00BF568B">
              <w:rPr>
                <w:noProof/>
                <w:webHidden/>
              </w:rPr>
              <w:fldChar w:fldCharType="separate"/>
            </w:r>
            <w:r w:rsidR="00CB6CEC">
              <w:rPr>
                <w:noProof/>
                <w:webHidden/>
              </w:rPr>
              <w:t>22</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95" w:history="1">
            <w:r w:rsidR="00BF568B" w:rsidRPr="007B6017">
              <w:rPr>
                <w:rStyle w:val="Hipercze"/>
                <w:noProof/>
              </w:rPr>
              <w:t>9.8</w:t>
            </w:r>
            <w:r w:rsidR="00BF568B">
              <w:rPr>
                <w:rFonts w:asciiTheme="minorHAnsi" w:eastAsiaTheme="minorEastAsia" w:hAnsiTheme="minorHAnsi" w:cstheme="minorBidi"/>
                <w:noProof/>
                <w:sz w:val="22"/>
                <w:lang w:eastAsia="pl-PL"/>
              </w:rPr>
              <w:tab/>
            </w:r>
            <w:r w:rsidR="00BF568B" w:rsidRPr="007B6017">
              <w:rPr>
                <w:rStyle w:val="Hipercze"/>
                <w:noProof/>
              </w:rPr>
              <w:t>Gospodarka odpadami i zapobieganie powstawaniu odpadów</w:t>
            </w:r>
            <w:r w:rsidR="00BF568B">
              <w:rPr>
                <w:noProof/>
                <w:webHidden/>
              </w:rPr>
              <w:tab/>
            </w:r>
            <w:r w:rsidR="00BF568B">
              <w:rPr>
                <w:noProof/>
                <w:webHidden/>
              </w:rPr>
              <w:fldChar w:fldCharType="begin"/>
            </w:r>
            <w:r w:rsidR="00BF568B">
              <w:rPr>
                <w:noProof/>
                <w:webHidden/>
              </w:rPr>
              <w:instrText xml:space="preserve"> PAGEREF _Toc496607995 \h </w:instrText>
            </w:r>
            <w:r w:rsidR="00BF568B">
              <w:rPr>
                <w:noProof/>
                <w:webHidden/>
              </w:rPr>
            </w:r>
            <w:r w:rsidR="00BF568B">
              <w:rPr>
                <w:noProof/>
                <w:webHidden/>
              </w:rPr>
              <w:fldChar w:fldCharType="separate"/>
            </w:r>
            <w:r w:rsidR="00CB6CEC">
              <w:rPr>
                <w:noProof/>
                <w:webHidden/>
              </w:rPr>
              <w:t>22</w:t>
            </w:r>
            <w:r w:rsidR="00BF568B">
              <w:rPr>
                <w:noProof/>
                <w:webHidden/>
              </w:rPr>
              <w:fldChar w:fldCharType="end"/>
            </w:r>
          </w:hyperlink>
        </w:p>
        <w:p w:rsidR="00BF568B" w:rsidRDefault="00960EF6" w:rsidP="00946702">
          <w:pPr>
            <w:pStyle w:val="Spistreci2"/>
            <w:tabs>
              <w:tab w:val="left" w:pos="880"/>
              <w:tab w:val="right" w:leader="dot" w:pos="9063"/>
            </w:tabs>
            <w:spacing w:line="360" w:lineRule="auto"/>
            <w:rPr>
              <w:rFonts w:asciiTheme="minorHAnsi" w:eastAsiaTheme="minorEastAsia" w:hAnsiTheme="minorHAnsi" w:cstheme="minorBidi"/>
              <w:noProof/>
              <w:sz w:val="22"/>
              <w:lang w:eastAsia="pl-PL"/>
            </w:rPr>
          </w:pPr>
          <w:hyperlink w:anchor="_Toc496607996" w:history="1">
            <w:r w:rsidR="00BF568B" w:rsidRPr="007B6017">
              <w:rPr>
                <w:rStyle w:val="Hipercze"/>
                <w:noProof/>
              </w:rPr>
              <w:t>9.9</w:t>
            </w:r>
            <w:r w:rsidR="00BF568B">
              <w:rPr>
                <w:rFonts w:asciiTheme="minorHAnsi" w:eastAsiaTheme="minorEastAsia" w:hAnsiTheme="minorHAnsi" w:cstheme="minorBidi"/>
                <w:noProof/>
                <w:sz w:val="22"/>
                <w:lang w:eastAsia="pl-PL"/>
              </w:rPr>
              <w:tab/>
            </w:r>
            <w:r w:rsidR="00BF568B" w:rsidRPr="007B6017">
              <w:rPr>
                <w:rStyle w:val="Hipercze"/>
                <w:noProof/>
              </w:rPr>
              <w:t>Zasoby przyrodnicze</w:t>
            </w:r>
            <w:r w:rsidR="00BF568B">
              <w:rPr>
                <w:noProof/>
                <w:webHidden/>
              </w:rPr>
              <w:tab/>
            </w:r>
            <w:r w:rsidR="00BF568B">
              <w:rPr>
                <w:noProof/>
                <w:webHidden/>
              </w:rPr>
              <w:fldChar w:fldCharType="begin"/>
            </w:r>
            <w:r w:rsidR="00BF568B">
              <w:rPr>
                <w:noProof/>
                <w:webHidden/>
              </w:rPr>
              <w:instrText xml:space="preserve"> PAGEREF _Toc496607996 \h </w:instrText>
            </w:r>
            <w:r w:rsidR="00BF568B">
              <w:rPr>
                <w:noProof/>
                <w:webHidden/>
              </w:rPr>
            </w:r>
            <w:r w:rsidR="00BF568B">
              <w:rPr>
                <w:noProof/>
                <w:webHidden/>
              </w:rPr>
              <w:fldChar w:fldCharType="separate"/>
            </w:r>
            <w:r w:rsidR="00CB6CEC">
              <w:rPr>
                <w:noProof/>
                <w:webHidden/>
              </w:rPr>
              <w:t>23</w:t>
            </w:r>
            <w:r w:rsidR="00BF568B">
              <w:rPr>
                <w:noProof/>
                <w:webHidden/>
              </w:rPr>
              <w:fldChar w:fldCharType="end"/>
            </w:r>
          </w:hyperlink>
        </w:p>
        <w:p w:rsidR="00BF568B" w:rsidRDefault="00960EF6" w:rsidP="00946702">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496607997" w:history="1">
            <w:r w:rsidR="00BF568B" w:rsidRPr="007B6017">
              <w:rPr>
                <w:rStyle w:val="Hipercze"/>
                <w:noProof/>
                <w14:scene3d>
                  <w14:camera w14:prst="orthographicFront"/>
                  <w14:lightRig w14:rig="threePt" w14:dir="t">
                    <w14:rot w14:lat="0" w14:lon="0" w14:rev="0"/>
                  </w14:lightRig>
                </w14:scene3d>
              </w:rPr>
              <w:t>9.9.1</w:t>
            </w:r>
            <w:r w:rsidR="00BF568B">
              <w:rPr>
                <w:rFonts w:asciiTheme="minorHAnsi" w:eastAsiaTheme="minorEastAsia" w:hAnsiTheme="minorHAnsi" w:cstheme="minorBidi"/>
                <w:noProof/>
                <w:sz w:val="22"/>
                <w:lang w:eastAsia="pl-PL"/>
              </w:rPr>
              <w:tab/>
            </w:r>
            <w:r w:rsidR="00BF568B" w:rsidRPr="007B6017">
              <w:rPr>
                <w:rStyle w:val="Hipercze"/>
                <w:noProof/>
              </w:rPr>
              <w:t>Lasy i łowiectwo</w:t>
            </w:r>
            <w:r w:rsidR="00BF568B">
              <w:rPr>
                <w:noProof/>
                <w:webHidden/>
              </w:rPr>
              <w:tab/>
            </w:r>
            <w:r w:rsidR="00BF568B">
              <w:rPr>
                <w:noProof/>
                <w:webHidden/>
              </w:rPr>
              <w:fldChar w:fldCharType="begin"/>
            </w:r>
            <w:r w:rsidR="00BF568B">
              <w:rPr>
                <w:noProof/>
                <w:webHidden/>
              </w:rPr>
              <w:instrText xml:space="preserve"> PAGEREF _Toc496607997 \h </w:instrText>
            </w:r>
            <w:r w:rsidR="00BF568B">
              <w:rPr>
                <w:noProof/>
                <w:webHidden/>
              </w:rPr>
            </w:r>
            <w:r w:rsidR="00BF568B">
              <w:rPr>
                <w:noProof/>
                <w:webHidden/>
              </w:rPr>
              <w:fldChar w:fldCharType="separate"/>
            </w:r>
            <w:r w:rsidR="00CB6CEC">
              <w:rPr>
                <w:noProof/>
                <w:webHidden/>
              </w:rPr>
              <w:t>23</w:t>
            </w:r>
            <w:r w:rsidR="00BF568B">
              <w:rPr>
                <w:noProof/>
                <w:webHidden/>
              </w:rPr>
              <w:fldChar w:fldCharType="end"/>
            </w:r>
          </w:hyperlink>
        </w:p>
        <w:p w:rsidR="00BF568B" w:rsidRDefault="00960EF6" w:rsidP="00946702">
          <w:pPr>
            <w:pStyle w:val="Spistreci3"/>
            <w:tabs>
              <w:tab w:val="left" w:pos="1320"/>
              <w:tab w:val="right" w:leader="dot" w:pos="9063"/>
            </w:tabs>
            <w:spacing w:line="360" w:lineRule="auto"/>
            <w:rPr>
              <w:rFonts w:asciiTheme="minorHAnsi" w:eastAsiaTheme="minorEastAsia" w:hAnsiTheme="minorHAnsi" w:cstheme="minorBidi"/>
              <w:noProof/>
              <w:sz w:val="22"/>
              <w:lang w:eastAsia="pl-PL"/>
            </w:rPr>
          </w:pPr>
          <w:hyperlink w:anchor="_Toc496607998" w:history="1">
            <w:r w:rsidR="00BF568B" w:rsidRPr="007B6017">
              <w:rPr>
                <w:rStyle w:val="Hipercze"/>
                <w:noProof/>
                <w14:scene3d>
                  <w14:camera w14:prst="orthographicFront"/>
                  <w14:lightRig w14:rig="threePt" w14:dir="t">
                    <w14:rot w14:lat="0" w14:lon="0" w14:rev="0"/>
                  </w14:lightRig>
                </w14:scene3d>
              </w:rPr>
              <w:t>9.9.2</w:t>
            </w:r>
            <w:r w:rsidR="00BF568B">
              <w:rPr>
                <w:rFonts w:asciiTheme="minorHAnsi" w:eastAsiaTheme="minorEastAsia" w:hAnsiTheme="minorHAnsi" w:cstheme="minorBidi"/>
                <w:noProof/>
                <w:sz w:val="22"/>
                <w:lang w:eastAsia="pl-PL"/>
              </w:rPr>
              <w:tab/>
            </w:r>
            <w:r w:rsidR="00BF568B" w:rsidRPr="007B6017">
              <w:rPr>
                <w:rStyle w:val="Hipercze"/>
                <w:noProof/>
              </w:rPr>
              <w:t>Formy ochrony przyrody</w:t>
            </w:r>
            <w:r w:rsidR="00BF568B">
              <w:rPr>
                <w:noProof/>
                <w:webHidden/>
              </w:rPr>
              <w:tab/>
            </w:r>
            <w:r w:rsidR="00BF568B">
              <w:rPr>
                <w:noProof/>
                <w:webHidden/>
              </w:rPr>
              <w:fldChar w:fldCharType="begin"/>
            </w:r>
            <w:r w:rsidR="00BF568B">
              <w:rPr>
                <w:noProof/>
                <w:webHidden/>
              </w:rPr>
              <w:instrText xml:space="preserve"> PAGEREF _Toc496607998 \h </w:instrText>
            </w:r>
            <w:r w:rsidR="00BF568B">
              <w:rPr>
                <w:noProof/>
                <w:webHidden/>
              </w:rPr>
            </w:r>
            <w:r w:rsidR="00BF568B">
              <w:rPr>
                <w:noProof/>
                <w:webHidden/>
              </w:rPr>
              <w:fldChar w:fldCharType="separate"/>
            </w:r>
            <w:r w:rsidR="00CB6CEC">
              <w:rPr>
                <w:noProof/>
                <w:webHidden/>
              </w:rPr>
              <w:t>24</w:t>
            </w:r>
            <w:r w:rsidR="00BF568B">
              <w:rPr>
                <w:noProof/>
                <w:webHidden/>
              </w:rPr>
              <w:fldChar w:fldCharType="end"/>
            </w:r>
          </w:hyperlink>
        </w:p>
        <w:p w:rsidR="00BF568B" w:rsidRDefault="00960EF6" w:rsidP="00946702">
          <w:pPr>
            <w:pStyle w:val="Spistreci2"/>
            <w:tabs>
              <w:tab w:val="left" w:pos="1100"/>
              <w:tab w:val="right" w:leader="dot" w:pos="9063"/>
            </w:tabs>
            <w:spacing w:line="360" w:lineRule="auto"/>
            <w:rPr>
              <w:rFonts w:asciiTheme="minorHAnsi" w:eastAsiaTheme="minorEastAsia" w:hAnsiTheme="minorHAnsi" w:cstheme="minorBidi"/>
              <w:noProof/>
              <w:sz w:val="22"/>
              <w:lang w:eastAsia="pl-PL"/>
            </w:rPr>
          </w:pPr>
          <w:hyperlink w:anchor="_Toc496607999" w:history="1">
            <w:r w:rsidR="00BF568B" w:rsidRPr="007B6017">
              <w:rPr>
                <w:rStyle w:val="Hipercze"/>
                <w:noProof/>
              </w:rPr>
              <w:t>9.10</w:t>
            </w:r>
            <w:r w:rsidR="00BF568B">
              <w:rPr>
                <w:rFonts w:asciiTheme="minorHAnsi" w:eastAsiaTheme="minorEastAsia" w:hAnsiTheme="minorHAnsi" w:cstheme="minorBidi"/>
                <w:noProof/>
                <w:sz w:val="22"/>
                <w:lang w:eastAsia="pl-PL"/>
              </w:rPr>
              <w:tab/>
            </w:r>
            <w:r w:rsidR="00BF568B" w:rsidRPr="007B6017">
              <w:rPr>
                <w:rStyle w:val="Hipercze"/>
                <w:noProof/>
              </w:rPr>
              <w:t>Zagrożenia poważnymi awariami</w:t>
            </w:r>
            <w:r w:rsidR="00BF568B">
              <w:rPr>
                <w:noProof/>
                <w:webHidden/>
              </w:rPr>
              <w:tab/>
            </w:r>
            <w:r w:rsidR="00BF568B">
              <w:rPr>
                <w:noProof/>
                <w:webHidden/>
              </w:rPr>
              <w:fldChar w:fldCharType="begin"/>
            </w:r>
            <w:r w:rsidR="00BF568B">
              <w:rPr>
                <w:noProof/>
                <w:webHidden/>
              </w:rPr>
              <w:instrText xml:space="preserve"> PAGEREF _Toc496607999 \h </w:instrText>
            </w:r>
            <w:r w:rsidR="00BF568B">
              <w:rPr>
                <w:noProof/>
                <w:webHidden/>
              </w:rPr>
            </w:r>
            <w:r w:rsidR="00BF568B">
              <w:rPr>
                <w:noProof/>
                <w:webHidden/>
              </w:rPr>
              <w:fldChar w:fldCharType="separate"/>
            </w:r>
            <w:r w:rsidR="00CB6CEC">
              <w:rPr>
                <w:noProof/>
                <w:webHidden/>
              </w:rPr>
              <w:t>25</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8000" w:history="1">
            <w:r w:rsidR="00BF568B" w:rsidRPr="007B6017">
              <w:rPr>
                <w:rStyle w:val="Hipercze"/>
                <w:noProof/>
              </w:rPr>
              <w:t>10</w:t>
            </w:r>
            <w:r w:rsidR="00BF568B">
              <w:rPr>
                <w:rFonts w:asciiTheme="minorHAnsi" w:eastAsiaTheme="minorEastAsia" w:hAnsiTheme="minorHAnsi" w:cstheme="minorBidi"/>
                <w:noProof/>
                <w:sz w:val="22"/>
                <w:lang w:eastAsia="pl-PL"/>
              </w:rPr>
              <w:tab/>
            </w:r>
            <w:r w:rsidR="00BF568B" w:rsidRPr="007B6017">
              <w:rPr>
                <w:rStyle w:val="Hipercze"/>
                <w:noProof/>
              </w:rPr>
              <w:t>Istniejące problemy ochrony środowiska istotne z punktu widzenia realizacji projektowanego dokumentu, w szczególności dotyczące obszarów podlegających ochronie na podstawie ustawy z dnia 16 kwietnia 2004 r. o ochronie przyrody</w:t>
            </w:r>
            <w:r w:rsidR="00BF568B">
              <w:rPr>
                <w:noProof/>
                <w:webHidden/>
              </w:rPr>
              <w:tab/>
            </w:r>
            <w:r w:rsidR="00BF568B">
              <w:rPr>
                <w:noProof/>
                <w:webHidden/>
              </w:rPr>
              <w:fldChar w:fldCharType="begin"/>
            </w:r>
            <w:r w:rsidR="00BF568B">
              <w:rPr>
                <w:noProof/>
                <w:webHidden/>
              </w:rPr>
              <w:instrText xml:space="preserve"> PAGEREF _Toc496608000 \h </w:instrText>
            </w:r>
            <w:r w:rsidR="00BF568B">
              <w:rPr>
                <w:noProof/>
                <w:webHidden/>
              </w:rPr>
            </w:r>
            <w:r w:rsidR="00BF568B">
              <w:rPr>
                <w:noProof/>
                <w:webHidden/>
              </w:rPr>
              <w:fldChar w:fldCharType="separate"/>
            </w:r>
            <w:r w:rsidR="00CB6CEC">
              <w:rPr>
                <w:noProof/>
                <w:webHidden/>
              </w:rPr>
              <w:t>26</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8001" w:history="1">
            <w:r w:rsidR="00BF568B" w:rsidRPr="007B6017">
              <w:rPr>
                <w:rStyle w:val="Hipercze"/>
                <w:noProof/>
              </w:rPr>
              <w:t>11</w:t>
            </w:r>
            <w:r w:rsidR="00BF568B">
              <w:rPr>
                <w:rFonts w:asciiTheme="minorHAnsi" w:eastAsiaTheme="minorEastAsia" w:hAnsiTheme="minorHAnsi" w:cstheme="minorBidi"/>
                <w:noProof/>
                <w:sz w:val="22"/>
                <w:lang w:eastAsia="pl-PL"/>
              </w:rPr>
              <w:tab/>
            </w:r>
            <w:r w:rsidR="00BF568B" w:rsidRPr="007B6017">
              <w:rPr>
                <w:rStyle w:val="Hipercze"/>
                <w:noProof/>
              </w:rPr>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w:t>
            </w:r>
            <w:r w:rsidR="00BF568B">
              <w:rPr>
                <w:noProof/>
                <w:webHidden/>
              </w:rPr>
              <w:tab/>
            </w:r>
            <w:r w:rsidR="00BF568B">
              <w:rPr>
                <w:noProof/>
                <w:webHidden/>
              </w:rPr>
              <w:fldChar w:fldCharType="begin"/>
            </w:r>
            <w:r w:rsidR="00BF568B">
              <w:rPr>
                <w:noProof/>
                <w:webHidden/>
              </w:rPr>
              <w:instrText xml:space="preserve"> PAGEREF _Toc496608001 \h </w:instrText>
            </w:r>
            <w:r w:rsidR="00BF568B">
              <w:rPr>
                <w:noProof/>
                <w:webHidden/>
              </w:rPr>
            </w:r>
            <w:r w:rsidR="00BF568B">
              <w:rPr>
                <w:noProof/>
                <w:webHidden/>
              </w:rPr>
              <w:fldChar w:fldCharType="separate"/>
            </w:r>
            <w:r w:rsidR="00CB6CEC">
              <w:rPr>
                <w:noProof/>
                <w:webHidden/>
              </w:rPr>
              <w:t>26</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8002" w:history="1">
            <w:r w:rsidR="00BF568B" w:rsidRPr="007B6017">
              <w:rPr>
                <w:rStyle w:val="Hipercze"/>
                <w:noProof/>
              </w:rPr>
              <w:t>12</w:t>
            </w:r>
            <w:r w:rsidR="00BF568B">
              <w:rPr>
                <w:rFonts w:asciiTheme="minorHAnsi" w:eastAsiaTheme="minorEastAsia" w:hAnsiTheme="minorHAnsi" w:cstheme="minorBidi"/>
                <w:noProof/>
                <w:sz w:val="22"/>
                <w:lang w:eastAsia="pl-PL"/>
              </w:rPr>
              <w:tab/>
            </w:r>
            <w:r w:rsidR="00BF568B" w:rsidRPr="007B6017">
              <w:rPr>
                <w:rStyle w:val="Hipercze"/>
                <w:noProof/>
              </w:rPr>
              <w:t>Rozwiązania alternatywne do rozwiązań zawartych w </w:t>
            </w:r>
            <w:r w:rsidR="00BF568B" w:rsidRPr="007B6017">
              <w:rPr>
                <w:rStyle w:val="Hipercze"/>
                <w:i/>
                <w:noProof/>
              </w:rPr>
              <w:t>Programie</w:t>
            </w:r>
            <w:r w:rsidR="00BF568B">
              <w:rPr>
                <w:noProof/>
                <w:webHidden/>
              </w:rPr>
              <w:tab/>
            </w:r>
            <w:r w:rsidR="00BF568B">
              <w:rPr>
                <w:noProof/>
                <w:webHidden/>
              </w:rPr>
              <w:fldChar w:fldCharType="begin"/>
            </w:r>
            <w:r w:rsidR="00BF568B">
              <w:rPr>
                <w:noProof/>
                <w:webHidden/>
              </w:rPr>
              <w:instrText xml:space="preserve"> PAGEREF _Toc496608002 \h </w:instrText>
            </w:r>
            <w:r w:rsidR="00BF568B">
              <w:rPr>
                <w:noProof/>
                <w:webHidden/>
              </w:rPr>
            </w:r>
            <w:r w:rsidR="00BF568B">
              <w:rPr>
                <w:noProof/>
                <w:webHidden/>
              </w:rPr>
              <w:fldChar w:fldCharType="separate"/>
            </w:r>
            <w:r w:rsidR="00CB6CEC">
              <w:rPr>
                <w:noProof/>
                <w:webHidden/>
              </w:rPr>
              <w:t>41</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8003" w:history="1">
            <w:r w:rsidR="00BF568B" w:rsidRPr="007B6017">
              <w:rPr>
                <w:rStyle w:val="Hipercze"/>
                <w:noProof/>
              </w:rPr>
              <w:t>13</w:t>
            </w:r>
            <w:r w:rsidR="00BF568B">
              <w:rPr>
                <w:rFonts w:asciiTheme="minorHAnsi" w:eastAsiaTheme="minorEastAsia" w:hAnsiTheme="minorHAnsi" w:cstheme="minorBidi"/>
                <w:noProof/>
                <w:sz w:val="22"/>
                <w:lang w:eastAsia="pl-PL"/>
              </w:rPr>
              <w:tab/>
            </w:r>
            <w:r w:rsidR="00BF568B" w:rsidRPr="007B6017">
              <w:rPr>
                <w:rStyle w:val="Hipercze"/>
                <w:noProof/>
              </w:rPr>
              <w:t>Spis tabel</w:t>
            </w:r>
            <w:r w:rsidR="00BF568B">
              <w:rPr>
                <w:noProof/>
                <w:webHidden/>
              </w:rPr>
              <w:tab/>
            </w:r>
            <w:r w:rsidR="00BF568B">
              <w:rPr>
                <w:noProof/>
                <w:webHidden/>
              </w:rPr>
              <w:fldChar w:fldCharType="begin"/>
            </w:r>
            <w:r w:rsidR="00BF568B">
              <w:rPr>
                <w:noProof/>
                <w:webHidden/>
              </w:rPr>
              <w:instrText xml:space="preserve"> PAGEREF _Toc496608003 \h </w:instrText>
            </w:r>
            <w:r w:rsidR="00BF568B">
              <w:rPr>
                <w:noProof/>
                <w:webHidden/>
              </w:rPr>
            </w:r>
            <w:r w:rsidR="00BF568B">
              <w:rPr>
                <w:noProof/>
                <w:webHidden/>
              </w:rPr>
              <w:fldChar w:fldCharType="separate"/>
            </w:r>
            <w:r w:rsidR="00CB6CEC">
              <w:rPr>
                <w:noProof/>
                <w:webHidden/>
              </w:rPr>
              <w:t>42</w:t>
            </w:r>
            <w:r w:rsidR="00BF568B">
              <w:rPr>
                <w:noProof/>
                <w:webHidden/>
              </w:rPr>
              <w:fldChar w:fldCharType="end"/>
            </w:r>
          </w:hyperlink>
        </w:p>
        <w:p w:rsidR="00BF568B" w:rsidRDefault="00960EF6" w:rsidP="00946702">
          <w:pPr>
            <w:pStyle w:val="Spistreci1"/>
            <w:tabs>
              <w:tab w:val="left" w:pos="480"/>
              <w:tab w:val="right" w:leader="dot" w:pos="9063"/>
            </w:tabs>
            <w:spacing w:line="360" w:lineRule="auto"/>
            <w:rPr>
              <w:rFonts w:asciiTheme="minorHAnsi" w:eastAsiaTheme="minorEastAsia" w:hAnsiTheme="minorHAnsi" w:cstheme="minorBidi"/>
              <w:noProof/>
              <w:sz w:val="22"/>
              <w:lang w:eastAsia="pl-PL"/>
            </w:rPr>
          </w:pPr>
          <w:hyperlink w:anchor="_Toc496608004" w:history="1">
            <w:r w:rsidR="00BF568B" w:rsidRPr="007B6017">
              <w:rPr>
                <w:rStyle w:val="Hipercze"/>
                <w:noProof/>
              </w:rPr>
              <w:t>14</w:t>
            </w:r>
            <w:r w:rsidR="00BF568B">
              <w:rPr>
                <w:rFonts w:asciiTheme="minorHAnsi" w:eastAsiaTheme="minorEastAsia" w:hAnsiTheme="minorHAnsi" w:cstheme="minorBidi"/>
                <w:noProof/>
                <w:sz w:val="22"/>
                <w:lang w:eastAsia="pl-PL"/>
              </w:rPr>
              <w:tab/>
            </w:r>
            <w:r w:rsidR="00BF568B" w:rsidRPr="007B6017">
              <w:rPr>
                <w:rStyle w:val="Hipercze"/>
                <w:noProof/>
              </w:rPr>
              <w:t>Spis rysunków</w:t>
            </w:r>
            <w:r w:rsidR="00BF568B">
              <w:rPr>
                <w:noProof/>
                <w:webHidden/>
              </w:rPr>
              <w:tab/>
            </w:r>
            <w:r w:rsidR="00BF568B">
              <w:rPr>
                <w:noProof/>
                <w:webHidden/>
              </w:rPr>
              <w:fldChar w:fldCharType="begin"/>
            </w:r>
            <w:r w:rsidR="00BF568B">
              <w:rPr>
                <w:noProof/>
                <w:webHidden/>
              </w:rPr>
              <w:instrText xml:space="preserve"> PAGEREF _Toc496608004 \h </w:instrText>
            </w:r>
            <w:r w:rsidR="00BF568B">
              <w:rPr>
                <w:noProof/>
                <w:webHidden/>
              </w:rPr>
            </w:r>
            <w:r w:rsidR="00BF568B">
              <w:rPr>
                <w:noProof/>
                <w:webHidden/>
              </w:rPr>
              <w:fldChar w:fldCharType="separate"/>
            </w:r>
            <w:r w:rsidR="00CB6CEC">
              <w:rPr>
                <w:noProof/>
                <w:webHidden/>
              </w:rPr>
              <w:t>42</w:t>
            </w:r>
            <w:r w:rsidR="00BF568B">
              <w:rPr>
                <w:noProof/>
                <w:webHidden/>
              </w:rPr>
              <w:fldChar w:fldCharType="end"/>
            </w:r>
          </w:hyperlink>
        </w:p>
        <w:p w:rsidR="0006387D" w:rsidRDefault="0006387D" w:rsidP="00946702">
          <w:r>
            <w:rPr>
              <w:b/>
              <w:bCs/>
            </w:rPr>
            <w:fldChar w:fldCharType="end"/>
          </w:r>
        </w:p>
      </w:sdtContent>
    </w:sdt>
    <w:p w:rsidR="00946702" w:rsidRDefault="00946702">
      <w:pPr>
        <w:spacing w:after="200" w:line="276" w:lineRule="auto"/>
        <w:jc w:val="left"/>
        <w:rPr>
          <w:rFonts w:ascii="Calibri" w:eastAsia="Times New Roman" w:hAnsi="Calibri"/>
          <w:b/>
          <w:bCs/>
          <w:color w:val="1F497D"/>
          <w:sz w:val="32"/>
          <w:szCs w:val="28"/>
          <w:lang w:val="x-none" w:eastAsia="x-none"/>
        </w:rPr>
      </w:pPr>
      <w:bookmarkStart w:id="0" w:name="_Toc462231659"/>
      <w:bookmarkStart w:id="1" w:name="_Toc496607976"/>
      <w:r>
        <w:br w:type="page"/>
      </w:r>
    </w:p>
    <w:p w:rsidR="0006387D" w:rsidRPr="00D73059" w:rsidRDefault="0006387D" w:rsidP="0006387D">
      <w:pPr>
        <w:pStyle w:val="Nagwek1"/>
        <w:numPr>
          <w:ilvl w:val="0"/>
          <w:numId w:val="1"/>
        </w:numPr>
        <w:spacing w:after="240" w:line="276" w:lineRule="auto"/>
        <w:ind w:left="709" w:hanging="709"/>
      </w:pPr>
      <w:r w:rsidRPr="00AA67AB">
        <w:lastRenderedPageBreak/>
        <w:t>Wstęp</w:t>
      </w:r>
      <w:bookmarkEnd w:id="0"/>
      <w:bookmarkEnd w:id="1"/>
    </w:p>
    <w:p w:rsidR="0006387D" w:rsidRDefault="0006387D" w:rsidP="0006387D">
      <w:pPr>
        <w:pStyle w:val="Akapity0"/>
        <w:rPr>
          <w:rStyle w:val="BezodstpwZnak"/>
          <w:rFonts w:eastAsia="Calibri"/>
        </w:rPr>
      </w:pPr>
      <w:r>
        <w:t xml:space="preserve">Przedmiotem niniejszej prognozy oddziaływania na środowisko (dalej: </w:t>
      </w:r>
      <w:r w:rsidRPr="0074138A">
        <w:rPr>
          <w:i/>
        </w:rPr>
        <w:t>Prognozy</w:t>
      </w:r>
      <w:r>
        <w:t xml:space="preserve">) jest </w:t>
      </w:r>
      <w:r>
        <w:rPr>
          <w:rFonts w:ascii="Calibri" w:hAnsi="Calibri"/>
          <w:bCs/>
          <w:i/>
          <w:noProof/>
          <w:lang w:eastAsia="pl-PL"/>
        </w:rPr>
        <w:t>Program</w:t>
      </w:r>
      <w:r w:rsidRPr="00E674E4">
        <w:rPr>
          <w:rFonts w:ascii="Calibri" w:hAnsi="Calibri"/>
          <w:bCs/>
          <w:i/>
          <w:noProof/>
          <w:lang w:eastAsia="pl-PL"/>
        </w:rPr>
        <w:t xml:space="preserve"> Ochrony Środowiska dla </w:t>
      </w:r>
      <w:r>
        <w:rPr>
          <w:i/>
          <w:noProof/>
          <w:lang w:eastAsia="pl-PL"/>
        </w:rPr>
        <w:t xml:space="preserve">Gminy </w:t>
      </w:r>
      <w:r w:rsidR="00CA2F84">
        <w:rPr>
          <w:i/>
          <w:noProof/>
          <w:lang w:eastAsia="pl-PL"/>
        </w:rPr>
        <w:t>Mokrsko</w:t>
      </w:r>
      <w:r>
        <w:rPr>
          <w:i/>
          <w:noProof/>
          <w:lang w:eastAsia="pl-PL"/>
        </w:rPr>
        <w:t xml:space="preserve"> do roku 2020. </w:t>
      </w:r>
      <w:r>
        <w:t xml:space="preserve">(dalej: </w:t>
      </w:r>
      <w:r w:rsidRPr="0074138A">
        <w:rPr>
          <w:i/>
        </w:rPr>
        <w:t>Program</w:t>
      </w:r>
      <w:r>
        <w:t xml:space="preserve">). Konieczność opracowania </w:t>
      </w:r>
      <w:r w:rsidRPr="0074138A">
        <w:rPr>
          <w:i/>
        </w:rPr>
        <w:t>Prognozy</w:t>
      </w:r>
      <w:r>
        <w:t xml:space="preserve"> wynika z faktu, że w </w:t>
      </w:r>
      <w:r w:rsidRPr="009B4FBF">
        <w:rPr>
          <w:i/>
        </w:rPr>
        <w:t>Programie</w:t>
      </w:r>
      <w:r>
        <w:t xml:space="preserve"> przewidziano do realizacji przedsięwzięcia, które zgodnie z rozporządzeniem Rady Ministrów z dnia 9 listopada 2010 r</w:t>
      </w:r>
      <w:r w:rsidRPr="00217FB6">
        <w:t xml:space="preserve">. </w:t>
      </w:r>
      <w:r w:rsidRPr="00217FB6">
        <w:rPr>
          <w:i/>
        </w:rPr>
        <w:t>w sprawie przedsięwzięć mogących znacząco oddziaływać na środowisko</w:t>
      </w:r>
      <w:r w:rsidRPr="00217FB6">
        <w:t xml:space="preserve"> (Dz. U. z 2016 r., poz. 71) zaliczan</w:t>
      </w:r>
      <w:r>
        <w:t>e</w:t>
      </w:r>
      <w:r w:rsidRPr="00217FB6">
        <w:t xml:space="preserve"> do przedsięwzięć mogących </w:t>
      </w:r>
      <w:r>
        <w:t>potencjalnie</w:t>
      </w:r>
      <w:r w:rsidRPr="00217FB6">
        <w:t xml:space="preserve"> znacząco oddziaływać na środowisko. W</w:t>
      </w:r>
      <w:r>
        <w:t> związku z powyższym, zgodnie z art. 46 pkt 2 ustawy z dnia 3 </w:t>
      </w:r>
      <w:r w:rsidRPr="00217FB6">
        <w:t xml:space="preserve">października z 2008 r. </w:t>
      </w:r>
      <w:r w:rsidRPr="00217FB6">
        <w:rPr>
          <w:i/>
        </w:rPr>
        <w:t>o udostępnianiu informacji o</w:t>
      </w:r>
      <w:r>
        <w:rPr>
          <w:i/>
        </w:rPr>
        <w:t> </w:t>
      </w:r>
      <w:r w:rsidRPr="00217FB6">
        <w:rPr>
          <w:i/>
        </w:rPr>
        <w:t>środowisku i jego ochronie, udziale społeczeńst</w:t>
      </w:r>
      <w:r>
        <w:rPr>
          <w:i/>
        </w:rPr>
        <w:t>wa w ochronie środowiska oraz o </w:t>
      </w:r>
      <w:r w:rsidRPr="00217FB6">
        <w:rPr>
          <w:i/>
        </w:rPr>
        <w:t>oce</w:t>
      </w:r>
      <w:r w:rsidRPr="00217FB6">
        <w:rPr>
          <w:rStyle w:val="BezodstpwZnak"/>
          <w:i/>
        </w:rPr>
        <w:t>nach oddziaływania na środowisko</w:t>
      </w:r>
      <w:r>
        <w:rPr>
          <w:rStyle w:val="BezodstpwZnak"/>
        </w:rPr>
        <w:t xml:space="preserve"> (Dz. U. z </w:t>
      </w:r>
      <w:r w:rsidRPr="00217FB6">
        <w:rPr>
          <w:rStyle w:val="BezodstpwZnak"/>
        </w:rPr>
        <w:t>201</w:t>
      </w:r>
      <w:r>
        <w:rPr>
          <w:rStyle w:val="BezodstpwZnak"/>
        </w:rPr>
        <w:t>7</w:t>
      </w:r>
      <w:r w:rsidRPr="00217FB6">
        <w:rPr>
          <w:rStyle w:val="BezodstpwZnak"/>
        </w:rPr>
        <w:t xml:space="preserve"> r. poz. </w:t>
      </w:r>
      <w:r>
        <w:rPr>
          <w:rStyle w:val="BezodstpwZnak"/>
        </w:rPr>
        <w:t>1405</w:t>
      </w:r>
      <w:r w:rsidR="00CF7149">
        <w:rPr>
          <w:rStyle w:val="BezodstpwZnak"/>
        </w:rPr>
        <w:t xml:space="preserve"> z późn. zm.</w:t>
      </w:r>
      <w:r w:rsidRPr="00217FB6">
        <w:rPr>
          <w:rStyle w:val="BezodstpwZnak"/>
        </w:rPr>
        <w:t xml:space="preserve">), </w:t>
      </w:r>
      <w:r>
        <w:rPr>
          <w:rStyle w:val="BezodstpwZnak"/>
        </w:rPr>
        <w:t>stwierdzono</w:t>
      </w:r>
      <w:r w:rsidRPr="00217FB6">
        <w:rPr>
          <w:rStyle w:val="BezodstpwZnak"/>
        </w:rPr>
        <w:t xml:space="preserve"> konieczność opracow</w:t>
      </w:r>
      <w:r>
        <w:rPr>
          <w:rStyle w:val="BezodstpwZnak"/>
        </w:rPr>
        <w:t>a</w:t>
      </w:r>
      <w:r w:rsidRPr="00217FB6">
        <w:rPr>
          <w:rStyle w:val="BezodstpwZnak"/>
        </w:rPr>
        <w:t xml:space="preserve">nia niniejszej </w:t>
      </w:r>
      <w:r w:rsidRPr="008E1CF8">
        <w:rPr>
          <w:rStyle w:val="BezodstpwZnak"/>
          <w:i/>
        </w:rPr>
        <w:t>Prognozy</w:t>
      </w:r>
      <w:r w:rsidRPr="00217FB6">
        <w:rPr>
          <w:rStyle w:val="BezodstpwZnak"/>
        </w:rPr>
        <w:t>.</w:t>
      </w:r>
    </w:p>
    <w:p w:rsidR="0006387D" w:rsidRDefault="0006387D" w:rsidP="0006387D">
      <w:pPr>
        <w:pStyle w:val="Nagwek1"/>
        <w:numPr>
          <w:ilvl w:val="0"/>
          <w:numId w:val="1"/>
        </w:numPr>
        <w:spacing w:after="240" w:line="276" w:lineRule="auto"/>
        <w:ind w:left="709" w:hanging="709"/>
      </w:pPr>
      <w:bookmarkStart w:id="2" w:name="_Toc462231660"/>
      <w:bookmarkStart w:id="3" w:name="_Toc496607977"/>
      <w:r>
        <w:t xml:space="preserve">Streszczenie w </w:t>
      </w:r>
      <w:r w:rsidRPr="00AA67AB">
        <w:t>języku</w:t>
      </w:r>
      <w:r>
        <w:t xml:space="preserve"> niespecjalistycznym</w:t>
      </w:r>
      <w:bookmarkEnd w:id="2"/>
      <w:bookmarkEnd w:id="3"/>
    </w:p>
    <w:p w:rsidR="0006387D" w:rsidRDefault="0006387D" w:rsidP="0006387D">
      <w:pPr>
        <w:pStyle w:val="Akapit"/>
      </w:pPr>
      <w:r>
        <w:t xml:space="preserve">Podstawą prawną wykonania </w:t>
      </w:r>
      <w:r>
        <w:rPr>
          <w:i/>
        </w:rPr>
        <w:t>Prognozy</w:t>
      </w:r>
      <w:r>
        <w:t xml:space="preserve"> jest art. 51 ust. 1 ustawy z dnia 3 października z 2008 r. </w:t>
      </w:r>
      <w:r>
        <w:rPr>
          <w:i/>
        </w:rPr>
        <w:t>o udostępnianiu informacji o środowisku i jego ochronie, udziale społeczeństwa w ochronie środowiska oraz o oce</w:t>
      </w:r>
      <w:r>
        <w:rPr>
          <w:rStyle w:val="BezodstpwZnak"/>
          <w:i/>
        </w:rPr>
        <w:t>nach oddziaływania na środowisko</w:t>
      </w:r>
      <w:r>
        <w:rPr>
          <w:rStyle w:val="BezodstpwZnak"/>
        </w:rPr>
        <w:t xml:space="preserve"> (Dz. U. z 2017 r. poz. 1405</w:t>
      </w:r>
      <w:r w:rsidR="00CF7149">
        <w:rPr>
          <w:rStyle w:val="BezodstpwZnak"/>
        </w:rPr>
        <w:t xml:space="preserve"> z późn. zm.</w:t>
      </w:r>
      <w:r>
        <w:rPr>
          <w:rStyle w:val="BezodstpwZnak"/>
        </w:rPr>
        <w:t>).</w:t>
      </w:r>
    </w:p>
    <w:p w:rsidR="0006387D" w:rsidRDefault="0006387D" w:rsidP="0006387D">
      <w:pPr>
        <w:pStyle w:val="Akapit"/>
        <w:rPr>
          <w:rStyle w:val="BezodstpwZnak"/>
        </w:rPr>
      </w:pPr>
      <w:r>
        <w:t xml:space="preserve">Zakres </w:t>
      </w:r>
      <w:r>
        <w:rPr>
          <w:i/>
        </w:rPr>
        <w:t>Prognozy</w:t>
      </w:r>
      <w:r>
        <w:t xml:space="preserve"> wynika z art. 51 ust. 2 ww. ustawy i został uzgodniony z Regionalnym Dyrektorem Ochrony Środowiska </w:t>
      </w:r>
      <w:r w:rsidR="003A49FD">
        <w:t>w Łodzi</w:t>
      </w:r>
      <w:r>
        <w:rPr>
          <w:rStyle w:val="BezodstpwZnak"/>
        </w:rPr>
        <w:t xml:space="preserve"> oraz Państwowym Wojewódzkim Inspektorem Sanitarnym w </w:t>
      </w:r>
      <w:r w:rsidR="003A49FD">
        <w:rPr>
          <w:rStyle w:val="BezodstpwZnak"/>
        </w:rPr>
        <w:t>Łodzi</w:t>
      </w:r>
      <w:r>
        <w:rPr>
          <w:rStyle w:val="BezodstpwZnak"/>
        </w:rPr>
        <w:t xml:space="preserve">. </w:t>
      </w:r>
    </w:p>
    <w:p w:rsidR="0006387D" w:rsidRDefault="0006387D" w:rsidP="0006387D">
      <w:pPr>
        <w:pStyle w:val="Akapit"/>
      </w:pPr>
      <w:r>
        <w:rPr>
          <w:rStyle w:val="BezodstpwZnak"/>
        </w:rPr>
        <w:t xml:space="preserve">Przedmiotem opracowania niniejszej </w:t>
      </w:r>
      <w:r>
        <w:rPr>
          <w:rStyle w:val="BezodstpwZnak"/>
          <w:i/>
        </w:rPr>
        <w:t>Prognozy</w:t>
      </w:r>
      <w:r>
        <w:rPr>
          <w:rStyle w:val="BezodstpwZnak"/>
        </w:rPr>
        <w:t xml:space="preserve"> jest Program Ochrony Środowiska dla Gminy </w:t>
      </w:r>
      <w:r w:rsidR="007F585D">
        <w:rPr>
          <w:rStyle w:val="BezodstpwZnak"/>
        </w:rPr>
        <w:t>Mokrsko</w:t>
      </w:r>
      <w:r>
        <w:rPr>
          <w:rStyle w:val="BezodstpwZnak"/>
        </w:rPr>
        <w:t xml:space="preserve"> do roku 2020.. Ww. dokument jest dokumentem strategicznym, w którym wyznaczono cele (poprawa jakości wód powierzchniowych i podziemnych oraz ograniczenie emisji zanieczyszczeń do atmosfery), wynikające m.in. z poniższych dokumentów:</w:t>
      </w:r>
      <w:r>
        <w:t xml:space="preserve"> Strategia „Europa 2020”, Strategia Unii Europejskiej w zakresie przystosowania się do zmian klimatu, Dyrektywa 2008/50/WE Parlamentu Europejskiego i Rady z 21 maja 2008 r. </w:t>
      </w:r>
      <w:r>
        <w:rPr>
          <w:i/>
        </w:rPr>
        <w:t>w sprawie jakości powietrza i czystszego powietrza dla Europy</w:t>
      </w:r>
      <w:r>
        <w:t xml:space="preserve"> (CAFE – Clean Air For Europe), VII Program Środowiskowy, Średniookresowa Strategia Rozwoju Kraju – Strategia Rozwoju Kraju 2020,Strategia Bezpieczeństwo Energetyczne i Środowisko, perspektywa do 2020 r., Polityka Energetyczna Polski do 2030 r., Strategia Ro</w:t>
      </w:r>
      <w:r w:rsidR="002C4EA6">
        <w:t xml:space="preserve">zwoju Transportu do 2020 roku, </w:t>
      </w:r>
      <w:r w:rsidR="005C2132">
        <w:t xml:space="preserve">, Zaktualizowana </w:t>
      </w:r>
      <w:r w:rsidR="005C2132">
        <w:lastRenderedPageBreak/>
        <w:t>Strategia rozwoju Województwa Łódzkiego do 2020 roku, Programem Ochrony Środowiska województwa Łódzkiego 2016 na lata 2017-2020 z perspektywą do 2024, Programu ochrony powietrza dla strefy łódzkiej, Program ochrony powietrza dla strefy łódzkiej ze względu na ozon, Plan działań krótkoterminowych w zakresie benzo(a)pirenu dla sfery łódzkiej</w:t>
      </w:r>
      <w:r>
        <w:t xml:space="preserve">, Strategia Rozwoju </w:t>
      </w:r>
      <w:r w:rsidR="00046838">
        <w:t>Gminy Mokrsko na lata 2015-2022.</w:t>
      </w:r>
    </w:p>
    <w:p w:rsidR="0006387D" w:rsidRDefault="0006387D" w:rsidP="0006387D">
      <w:pPr>
        <w:pStyle w:val="Akapit"/>
      </w:pPr>
      <w:r>
        <w:t xml:space="preserve">Gmina </w:t>
      </w:r>
      <w:r w:rsidR="00004FCA">
        <w:t>Mokrsko</w:t>
      </w:r>
      <w:r>
        <w:t xml:space="preserve"> jest gminą wiejską, o powierzchni </w:t>
      </w:r>
      <w:r w:rsidR="00004FCA">
        <w:rPr>
          <w:noProof/>
          <w:lang w:eastAsia="pl-PL"/>
        </w:rPr>
        <w:t>78</w:t>
      </w:r>
      <w:r w:rsidRPr="00E6323B">
        <w:rPr>
          <w:noProof/>
          <w:lang w:eastAsia="pl-PL"/>
        </w:rPr>
        <w:t xml:space="preserve"> km</w:t>
      </w:r>
      <w:r w:rsidRPr="00E850BE">
        <w:rPr>
          <w:noProof/>
          <w:vertAlign w:val="superscript"/>
          <w:lang w:eastAsia="pl-PL"/>
        </w:rPr>
        <w:t>2</w:t>
      </w:r>
      <w:r>
        <w:rPr>
          <w:vertAlign w:val="superscript"/>
        </w:rPr>
        <w:t xml:space="preserve"> </w:t>
      </w:r>
      <w:r>
        <w:t>położoną w południow</w:t>
      </w:r>
      <w:r w:rsidR="00004FCA">
        <w:t xml:space="preserve">o-zachodniej </w:t>
      </w:r>
      <w:r>
        <w:t xml:space="preserve">części województwa </w:t>
      </w:r>
      <w:r w:rsidR="00004FCA">
        <w:t>łódzkiego, w powiecie wieluńskim</w:t>
      </w:r>
      <w:r>
        <w:t xml:space="preserve">. Gmina zamieszkiwana jest przez </w:t>
      </w:r>
      <w:r w:rsidR="00A0341B">
        <w:t xml:space="preserve">5428 </w:t>
      </w:r>
      <w:r>
        <w:t>os</w:t>
      </w:r>
      <w:r w:rsidR="00A0341B">
        <w:t>oby</w:t>
      </w:r>
      <w:r>
        <w:t xml:space="preserve"> (</w:t>
      </w:r>
      <w:r>
        <w:rPr>
          <w:i/>
        </w:rPr>
        <w:t>GUS, 2016</w:t>
      </w:r>
      <w:r>
        <w:t xml:space="preserve">). </w:t>
      </w:r>
    </w:p>
    <w:p w:rsidR="00E42EF9" w:rsidRDefault="0006387D" w:rsidP="0006387D">
      <w:pPr>
        <w:pStyle w:val="Akapity0"/>
        <w:rPr>
          <w:noProof/>
          <w:lang w:eastAsia="pl-PL"/>
        </w:rPr>
      </w:pPr>
      <w:r>
        <w:t xml:space="preserve">Według </w:t>
      </w:r>
      <w:r>
        <w:rPr>
          <w:noProof/>
          <w:lang w:eastAsia="pl-PL"/>
        </w:rPr>
        <w:t>prowadzonego przez Wojewódzki Inspektorat Ochrony Środowiska (WIOŚ) w </w:t>
      </w:r>
      <w:r w:rsidR="00A0341B">
        <w:rPr>
          <w:noProof/>
          <w:lang w:eastAsia="pl-PL"/>
        </w:rPr>
        <w:t>Łodzi</w:t>
      </w:r>
      <w:r>
        <w:rPr>
          <w:noProof/>
          <w:lang w:eastAsia="pl-PL"/>
        </w:rPr>
        <w:t xml:space="preserve"> monitoringu </w:t>
      </w:r>
      <w:r>
        <w:t xml:space="preserve">jakości powietrza, na terenie strefy </w:t>
      </w:r>
      <w:r w:rsidR="00A0341B">
        <w:t>łódzkiej</w:t>
      </w:r>
      <w:r>
        <w:t xml:space="preserve"> obejmującej swoim zasięgiem gminę </w:t>
      </w:r>
      <w:r w:rsidR="00A0341B">
        <w:t>Mokrsko</w:t>
      </w:r>
      <w:r>
        <w:t xml:space="preserve">, zostały </w:t>
      </w:r>
      <w:r>
        <w:rPr>
          <w:noProof/>
          <w:lang w:eastAsia="pl-PL"/>
        </w:rPr>
        <w:t>przekroczone dopuszczalne wartości jakości powietrza w</w:t>
      </w:r>
      <w:r w:rsidR="001622D8">
        <w:rPr>
          <w:noProof/>
          <w:lang w:eastAsia="pl-PL"/>
        </w:rPr>
        <w:t> </w:t>
      </w:r>
      <w:r>
        <w:rPr>
          <w:noProof/>
          <w:lang w:eastAsia="pl-PL"/>
        </w:rPr>
        <w:t>przypadku: bezno(a)pirenu, pyłu PM2,5</w:t>
      </w:r>
      <w:r w:rsidR="005362D2">
        <w:rPr>
          <w:noProof/>
          <w:lang w:eastAsia="pl-PL"/>
        </w:rPr>
        <w:t>, pyłu PM10</w:t>
      </w:r>
      <w:r>
        <w:rPr>
          <w:noProof/>
          <w:lang w:eastAsia="pl-PL"/>
        </w:rPr>
        <w:t xml:space="preserve"> oraz ozonu. Szczególnie duże nasilenie przekroczeń obserwowane jest w sezonie grzewczym.</w:t>
      </w:r>
    </w:p>
    <w:p w:rsidR="0006387D" w:rsidRDefault="00622CFD" w:rsidP="0006387D">
      <w:pPr>
        <w:pStyle w:val="Akapity0"/>
      </w:pPr>
      <w:r>
        <w:t xml:space="preserve">Na terenie gminy Mokrsko nie są zlokalizowane drogi o dużym natężeniu ruchu. Głównym źródłem hałasu w gminie są </w:t>
      </w:r>
      <w:r w:rsidR="00CB0119">
        <w:t xml:space="preserve">zakłady znajdujące się na terenie gminy oraz pracujące okresowo maszyny rolnicze. </w:t>
      </w:r>
    </w:p>
    <w:p w:rsidR="0006387D" w:rsidRDefault="0006387D" w:rsidP="0006387D">
      <w:pPr>
        <w:pStyle w:val="Akapity0"/>
        <w:rPr>
          <w:noProof/>
          <w:lang w:eastAsia="pl-PL"/>
        </w:rPr>
      </w:pPr>
      <w:r>
        <w:rPr>
          <w:noProof/>
          <w:lang w:eastAsia="pl-PL"/>
        </w:rPr>
        <w:t xml:space="preserve">Na terenie gminy źródłami promieniowania elektromagnetycznego są m.in. stacje bazowe telefonii komórkowej i linie energetyczne. </w:t>
      </w:r>
      <w:r>
        <w:t xml:space="preserve">W roku 2016 na terenie województwa </w:t>
      </w:r>
      <w:r w:rsidR="00A4103D">
        <w:t>łódzkiego</w:t>
      </w:r>
      <w:r>
        <w:t xml:space="preserve"> brak jest terenów przeznaczonych pod zabudowę mieszkaniową lub miejsc dostępnych dla ludności, na których stwierdzono przekroczenie dopuszczalnych poziomów pól elektromagnetycznych w środowisku</w:t>
      </w:r>
      <w:r w:rsidDel="00E65A79">
        <w:rPr>
          <w:noProof/>
          <w:lang w:eastAsia="pl-PL"/>
        </w:rPr>
        <w:t xml:space="preserve"> </w:t>
      </w:r>
    </w:p>
    <w:p w:rsidR="0006387D" w:rsidRDefault="00FD5AAC" w:rsidP="005C51BB">
      <w:pPr>
        <w:pStyle w:val="Akapity0"/>
      </w:pPr>
      <w:r>
        <w:t xml:space="preserve">Gmina Mokrsko w całości </w:t>
      </w:r>
      <w:r w:rsidR="006A16C5">
        <w:t xml:space="preserve">położona jest w dorzeczu Wisły. Przez rzekę przepływa rzeka </w:t>
      </w:r>
      <w:proofErr w:type="spellStart"/>
      <w:r w:rsidR="006A16C5">
        <w:t>Ożarka</w:t>
      </w:r>
      <w:proofErr w:type="spellEnd"/>
      <w:r w:rsidR="006A16C5">
        <w:t>, kanał Kopydłów– Krzywor</w:t>
      </w:r>
      <w:r w:rsidR="009F6E30">
        <w:t>zeka, kanał Skomlin-Toplin oraz rowy melioracyjne.</w:t>
      </w:r>
      <w:r w:rsidR="00EB3E5E">
        <w:t xml:space="preserve"> Ponadto wody powierzchniowe gminy </w:t>
      </w:r>
      <w:r w:rsidR="002214A5">
        <w:t xml:space="preserve">stanowią </w:t>
      </w:r>
      <w:r w:rsidR="004E24D9">
        <w:t>utworzone sztucznie</w:t>
      </w:r>
      <w:r w:rsidR="00EB3E5E">
        <w:t xml:space="preserve"> </w:t>
      </w:r>
      <w:r w:rsidR="000F50E9">
        <w:t xml:space="preserve">stawy, </w:t>
      </w:r>
      <w:r w:rsidR="004E24D9">
        <w:t xml:space="preserve">oczka wodne oraz </w:t>
      </w:r>
      <w:r w:rsidR="000F50E9">
        <w:t xml:space="preserve">zbiorniki retencyjne. Monitoring </w:t>
      </w:r>
      <w:r w:rsidR="004A5FB2">
        <w:t>wód powierzchniowych w 2015 roku nie był prowadzony. Zagrożenie powodziow</w:t>
      </w:r>
      <w:r w:rsidR="00FB674D">
        <w:t xml:space="preserve">e na terenie gminy </w:t>
      </w:r>
      <w:r w:rsidR="00723637">
        <w:t xml:space="preserve">okresowo </w:t>
      </w:r>
      <w:r w:rsidR="00FB674D">
        <w:t xml:space="preserve">może stanowić kanał Kopydłów– Krzyworzeka. </w:t>
      </w:r>
      <w:r w:rsidR="00723637">
        <w:t>Gmina Mokrsko leży w zasięgu JCWPd 81 oraz JCWPd 82, których stan ilościowy i</w:t>
      </w:r>
      <w:r w:rsidR="005C51BB">
        <w:t xml:space="preserve"> jakościowy określono jako dobry. </w:t>
      </w:r>
      <w:r w:rsidR="0006387D">
        <w:rPr>
          <w:noProof/>
          <w:lang w:eastAsia="pl-PL"/>
        </w:rPr>
        <w:t>Źródłem zanieczysczenia wód powierzchniowych i podziemnych w gminie są czynniki antropogeniczne pochodzace z</w:t>
      </w:r>
      <w:r w:rsidR="002214A5">
        <w:rPr>
          <w:noProof/>
          <w:lang w:eastAsia="pl-PL"/>
        </w:rPr>
        <w:t> </w:t>
      </w:r>
      <w:r w:rsidR="0006387D">
        <w:rPr>
          <w:noProof/>
          <w:lang w:eastAsia="pl-PL"/>
        </w:rPr>
        <w:t>sektora gospodarczo-bytowego.</w:t>
      </w:r>
    </w:p>
    <w:p w:rsidR="0006387D" w:rsidRDefault="0006387D" w:rsidP="0006387D">
      <w:pPr>
        <w:pStyle w:val="Akapity0"/>
        <w:rPr>
          <w:noProof/>
          <w:lang w:eastAsia="pl-PL"/>
        </w:rPr>
      </w:pPr>
      <w:r>
        <w:rPr>
          <w:noProof/>
          <w:lang w:eastAsia="pl-PL"/>
        </w:rPr>
        <w:lastRenderedPageBreak/>
        <w:t xml:space="preserve">Dzięki istniejącej na terenie gminy sieci wodociągowej </w:t>
      </w:r>
      <w:r w:rsidR="000C3CA0">
        <w:rPr>
          <w:noProof/>
          <w:lang w:eastAsia="pl-PL"/>
        </w:rPr>
        <w:t>95</w:t>
      </w:r>
      <w:r>
        <w:rPr>
          <w:noProof/>
          <w:lang w:eastAsia="pl-PL"/>
        </w:rPr>
        <w:t xml:space="preserve"> % mieszkańców ma dostęp do wody dobrej jakości. W gminie systematycznie zwiększa się długość sieci kanalizacyjnej oraz ilość przydomowych oczyszczalni ścieków na rzecz likwidacji zbiorników bezodpływowych. </w:t>
      </w:r>
    </w:p>
    <w:p w:rsidR="0006387D" w:rsidRDefault="0006387D" w:rsidP="0006387D">
      <w:pPr>
        <w:pStyle w:val="Akapit"/>
        <w:rPr>
          <w:rFonts w:asciiTheme="minorHAnsi" w:eastAsiaTheme="minorHAnsi" w:hAnsiTheme="minorHAnsi" w:cstheme="minorBidi"/>
          <w:noProof/>
          <w:lang w:eastAsia="pl-PL"/>
        </w:rPr>
      </w:pPr>
      <w:r>
        <w:rPr>
          <w:noProof/>
          <w:lang w:eastAsia="pl-PL"/>
        </w:rPr>
        <w:t xml:space="preserve">Zasoby geologiczne w gminie </w:t>
      </w:r>
      <w:r w:rsidR="00BB7CD0">
        <w:rPr>
          <w:noProof/>
          <w:lang w:eastAsia="pl-PL"/>
        </w:rPr>
        <w:t>Mokrsko</w:t>
      </w:r>
      <w:r>
        <w:rPr>
          <w:noProof/>
          <w:lang w:eastAsia="pl-PL"/>
        </w:rPr>
        <w:t xml:space="preserve"> obejmują </w:t>
      </w:r>
      <w:r>
        <w:t xml:space="preserve">5 udokumentowanych złóż </w:t>
      </w:r>
      <w:r w:rsidR="00B93A6E">
        <w:t xml:space="preserve">kopalin – surowców ilastych i ceramiki budowlanej, z czego jedno złoże </w:t>
      </w:r>
      <w:r w:rsidR="001B41D2">
        <w:t>posiada udzieloną przez Marszałka Województwa Łódzkiego koncesję na wydobycie, ważną do 2030 r.</w:t>
      </w:r>
    </w:p>
    <w:p w:rsidR="00B6541B" w:rsidRDefault="00A168B8" w:rsidP="00B6541B">
      <w:pPr>
        <w:pStyle w:val="Akapity0"/>
      </w:pPr>
      <w:r>
        <w:t>Większość gleb na terenie gminy stanow</w:t>
      </w:r>
      <w:r w:rsidR="00B6541B">
        <w:t>ią gleby IV klasy bonitacyjnej (ok. 64 %). Znacznie mniejszy udział mają gleby klasy III (</w:t>
      </w:r>
      <w:r w:rsidR="00072200">
        <w:t xml:space="preserve">16%). Panujące warunki glebowe </w:t>
      </w:r>
      <w:r w:rsidR="002C5F8C">
        <w:t xml:space="preserve">umożliwiają rozwój rolnictwa </w:t>
      </w:r>
      <w:r w:rsidR="00C8627C">
        <w:t>oraz</w:t>
      </w:r>
      <w:r w:rsidR="002C5F8C">
        <w:t xml:space="preserve"> </w:t>
      </w:r>
      <w:r w:rsidR="00AB299B">
        <w:t>pokrycie zapotrzebowanie na płody rolne dla ludzi oraz zwierząt gospodarskich.</w:t>
      </w:r>
    </w:p>
    <w:p w:rsidR="0006387D" w:rsidRDefault="0006387D" w:rsidP="00B6541B">
      <w:pPr>
        <w:pStyle w:val="Akapity0"/>
      </w:pPr>
      <w:r>
        <w:t xml:space="preserve">System gospodarki odpadami na terenie Gminy </w:t>
      </w:r>
      <w:r w:rsidR="00D314A7">
        <w:t>Mokrsko</w:t>
      </w:r>
      <w:r>
        <w:t xml:space="preserve"> stale się rozwija i podleg</w:t>
      </w:r>
      <w:r w:rsidR="00D314A7">
        <w:t xml:space="preserve">a ciągłemu ulepszeniu. </w:t>
      </w:r>
      <w:r w:rsidR="0022681A">
        <w:t>W 2016 roku</w:t>
      </w:r>
      <w:r w:rsidR="00D314A7">
        <w:t xml:space="preserve"> selektywną zbiórkę odpadów zadeklarowało </w:t>
      </w:r>
      <w:r w:rsidR="0022681A">
        <w:t xml:space="preserve">99 </w:t>
      </w:r>
      <w:r>
        <w:t>% mieszkańców</w:t>
      </w:r>
      <w:r w:rsidR="0022681A">
        <w:t>,</w:t>
      </w:r>
      <w:r>
        <w:t xml:space="preserve"> co doprowadziło do osiągnięcia przez gminę wymogów dotyczących </w:t>
      </w:r>
      <w:r w:rsidR="001508BE">
        <w:t xml:space="preserve">poziomu recyklingu i przygotowania do ponownego użycia </w:t>
      </w:r>
      <w:r w:rsidR="0065672F">
        <w:t>frakcji odpadów: papieru, met</w:t>
      </w:r>
      <w:r w:rsidR="000F5317">
        <w:t>ali, tworzyw sztucznych i szkła</w:t>
      </w:r>
      <w:r w:rsidR="006F7D31">
        <w:t>, poziomu recyklingu, przygotowania do ponownego użycia i odzysku innymi metodami niż niebezpieczne odpa</w:t>
      </w:r>
      <w:r w:rsidR="00C45B88">
        <w:t xml:space="preserve">dów budowlanych i rozbiórkowych oraz poziom ograniczenia masy odpadów komunalnych ulegających biodegradacji przekazywanych do składowania. </w:t>
      </w:r>
      <w:r w:rsidR="000B28E4">
        <w:t>Z terenu gminy systematycznie usuwane są wyroby zawierające azbest.</w:t>
      </w:r>
    </w:p>
    <w:p w:rsidR="00B35A67" w:rsidRDefault="0006387D" w:rsidP="0006387D">
      <w:pPr>
        <w:pStyle w:val="Akapity0"/>
        <w:rPr>
          <w:noProof/>
          <w:lang w:eastAsia="pl-PL"/>
        </w:rPr>
      </w:pPr>
      <w:r>
        <w:rPr>
          <w:noProof/>
          <w:lang w:eastAsia="pl-PL"/>
        </w:rPr>
        <w:t xml:space="preserve">Lesistość Gminy </w:t>
      </w:r>
      <w:r w:rsidR="006C5A42">
        <w:rPr>
          <w:noProof/>
          <w:lang w:eastAsia="pl-PL"/>
        </w:rPr>
        <w:t>Mokrsko</w:t>
      </w:r>
      <w:r>
        <w:rPr>
          <w:noProof/>
          <w:lang w:eastAsia="pl-PL"/>
        </w:rPr>
        <w:t xml:space="preserve"> wynosi </w:t>
      </w:r>
      <w:r w:rsidR="006C5A42">
        <w:rPr>
          <w:noProof/>
          <w:lang w:eastAsia="pl-PL"/>
        </w:rPr>
        <w:t xml:space="preserve">18,9 </w:t>
      </w:r>
      <w:r>
        <w:rPr>
          <w:noProof/>
          <w:lang w:eastAsia="pl-PL"/>
        </w:rPr>
        <w:t xml:space="preserve">%. </w:t>
      </w:r>
      <w:r w:rsidR="006C5A42">
        <w:rPr>
          <w:noProof/>
          <w:lang w:eastAsia="pl-PL"/>
        </w:rPr>
        <w:t>Na terenie gminy Mokrsko znajdują się dwie o</w:t>
      </w:r>
      <w:r>
        <w:rPr>
          <w:noProof/>
          <w:lang w:eastAsia="pl-PL"/>
        </w:rPr>
        <w:t>bszarowe formy ochrony przyrody</w:t>
      </w:r>
      <w:r w:rsidR="006C5A42">
        <w:rPr>
          <w:noProof/>
          <w:lang w:eastAsia="pl-PL"/>
        </w:rPr>
        <w:t>: Obszar Chronionego Krajobrazu Doliny Prosny</w:t>
      </w:r>
      <w:r w:rsidR="00B35A67">
        <w:rPr>
          <w:noProof/>
          <w:lang w:eastAsia="pl-PL"/>
        </w:rPr>
        <w:t>,</w:t>
      </w:r>
      <w:r w:rsidR="006C5A42">
        <w:rPr>
          <w:noProof/>
          <w:lang w:eastAsia="pl-PL"/>
        </w:rPr>
        <w:t xml:space="preserve"> zespół przyrodniczo-kra</w:t>
      </w:r>
      <w:r w:rsidR="00B35A67">
        <w:rPr>
          <w:noProof/>
          <w:lang w:eastAsia="pl-PL"/>
        </w:rPr>
        <w:t>jobrazowy Wzgórza Ożarowski oraz 3 użytki ekologiczne.</w:t>
      </w:r>
      <w:r>
        <w:rPr>
          <w:noProof/>
          <w:lang w:eastAsia="pl-PL"/>
        </w:rPr>
        <w:t xml:space="preserve"> </w:t>
      </w:r>
      <w:r w:rsidR="00B35A67">
        <w:rPr>
          <w:noProof/>
          <w:lang w:eastAsia="pl-PL"/>
        </w:rPr>
        <w:t xml:space="preserve">Ponadto w gminie znajduje się 18 pominików przyrody. </w:t>
      </w:r>
    </w:p>
    <w:p w:rsidR="0006387D" w:rsidRDefault="0006387D" w:rsidP="0006387D">
      <w:pPr>
        <w:pStyle w:val="Akapity0"/>
      </w:pPr>
      <w:r>
        <w:t xml:space="preserve">W gminie </w:t>
      </w:r>
      <w:r w:rsidR="006C054E">
        <w:t>Mokrsko</w:t>
      </w:r>
      <w:r>
        <w:t xml:space="preserve"> ryzyko wystąpienia poważnych awarii związane jest z transportem drogowy substancji niebe</w:t>
      </w:r>
      <w:r w:rsidR="00C72B43">
        <w:t xml:space="preserve">zpiecznych (paliw płynnych), </w:t>
      </w:r>
      <w:r>
        <w:t xml:space="preserve">wycieków substancji </w:t>
      </w:r>
      <w:r w:rsidR="006C054E">
        <w:t>ropopochodnych</w:t>
      </w:r>
      <w:r w:rsidR="00C72B43">
        <w:t xml:space="preserve"> oraz wyciekiem azotu z zakładów mięsnych zlokalizowanych na terenie gminy. </w:t>
      </w:r>
    </w:p>
    <w:p w:rsidR="0006387D" w:rsidRDefault="0006387D" w:rsidP="0006387D">
      <w:pPr>
        <w:pStyle w:val="Akapit"/>
      </w:pPr>
      <w:r>
        <w:t xml:space="preserve">Głównymi elementami środowiska, na który wpływ ma realizacja Programu Ochrony Środowiska dla Gminy </w:t>
      </w:r>
      <w:r w:rsidR="005A2E17">
        <w:t>Mokrsko do roku 2020</w:t>
      </w:r>
      <w:r>
        <w:t xml:space="preserve"> są jakość powietrza atmosferycznego oraz wód podziemnych i powierzchniowych.</w:t>
      </w:r>
    </w:p>
    <w:p w:rsidR="0006387D" w:rsidRDefault="0006387D" w:rsidP="0006387D">
      <w:pPr>
        <w:pStyle w:val="Akapit"/>
      </w:pPr>
      <w:r>
        <w:lastRenderedPageBreak/>
        <w:t xml:space="preserve">W ramach realizacji wyznaczonych w dokumencie celów zaplanowano szereg zadań mających na celu.: </w:t>
      </w:r>
    </w:p>
    <w:p w:rsidR="0006387D" w:rsidRDefault="0006387D" w:rsidP="009C792E">
      <w:pPr>
        <w:pStyle w:val="Akapity0"/>
        <w:numPr>
          <w:ilvl w:val="0"/>
          <w:numId w:val="6"/>
        </w:numPr>
        <w:rPr>
          <w:szCs w:val="22"/>
        </w:rPr>
      </w:pPr>
      <w:r>
        <w:rPr>
          <w:szCs w:val="22"/>
        </w:rPr>
        <w:t>Poprawę jakości powietrza;</w:t>
      </w:r>
    </w:p>
    <w:p w:rsidR="0006387D" w:rsidRDefault="0006387D" w:rsidP="009C792E">
      <w:pPr>
        <w:pStyle w:val="Akapity0"/>
        <w:numPr>
          <w:ilvl w:val="0"/>
          <w:numId w:val="6"/>
        </w:numPr>
        <w:rPr>
          <w:szCs w:val="22"/>
        </w:rPr>
      </w:pPr>
      <w:r>
        <w:rPr>
          <w:szCs w:val="22"/>
        </w:rPr>
        <w:t>Poprawę jakości wód powierzchniowych o podziemnych;</w:t>
      </w:r>
    </w:p>
    <w:p w:rsidR="00514062" w:rsidRDefault="00514062" w:rsidP="009C792E">
      <w:pPr>
        <w:pStyle w:val="Akapity0"/>
        <w:numPr>
          <w:ilvl w:val="0"/>
          <w:numId w:val="6"/>
        </w:numPr>
        <w:rPr>
          <w:szCs w:val="22"/>
        </w:rPr>
      </w:pPr>
      <w:r>
        <w:rPr>
          <w:szCs w:val="22"/>
        </w:rPr>
        <w:t xml:space="preserve">Poprawę </w:t>
      </w:r>
      <w:r w:rsidR="00522DD7">
        <w:rPr>
          <w:szCs w:val="22"/>
        </w:rPr>
        <w:t xml:space="preserve">systemu </w:t>
      </w:r>
      <w:r>
        <w:rPr>
          <w:szCs w:val="22"/>
        </w:rPr>
        <w:t xml:space="preserve">gospodarki odpadami; </w:t>
      </w:r>
    </w:p>
    <w:p w:rsidR="0006387D" w:rsidRDefault="0006387D" w:rsidP="0006387D">
      <w:pPr>
        <w:pStyle w:val="Akapity0"/>
        <w:rPr>
          <w:noProof/>
        </w:rPr>
      </w:pPr>
      <w:r>
        <w:t xml:space="preserve">Przeprowadzona w prognozie analiza zadań ujętych w Programie pod kątem możliwości ich oddziaływania na środowisko oraz obszary Natura 2000 wykazała iż oddziaływania negatywne mogą wystąpić jedynie na etapie realizacji zadań (co będzie następstwem m.in. użycia sprzętu budowlanego, transportu materiałów budowlanych i wykonywania prac ziemnych) oraz będą mieć charakter lokalny, krótkotrwały i odwracalny. Nie przewiduje się wystąpienia oddziaływań skumulowanych oraz oddziaływań o zasięgu transgranicznym. Ocena skutków realizacji Programu Ochrony Środowiska będzie prowadzona w oparciu o zmiany wartości wskaźników, takich jak m.in.: długość </w:t>
      </w:r>
      <w:r w:rsidR="00D42359">
        <w:t>wybudowanej drogi</w:t>
      </w:r>
      <w:r>
        <w:t xml:space="preserve">, długość wybudowanej sieci </w:t>
      </w:r>
      <w:r w:rsidR="00D42359">
        <w:t>kanalizacyjnej</w:t>
      </w:r>
      <w:r>
        <w:t xml:space="preserve">, </w:t>
      </w:r>
      <w:r w:rsidR="005429FB">
        <w:t>czy masa usuniętych wyrobów azbestowych.</w:t>
      </w:r>
    </w:p>
    <w:p w:rsidR="0006387D" w:rsidRPr="00D73059" w:rsidRDefault="0006387D" w:rsidP="0006387D">
      <w:pPr>
        <w:pStyle w:val="Nagwek1"/>
        <w:numPr>
          <w:ilvl w:val="0"/>
          <w:numId w:val="1"/>
        </w:numPr>
        <w:spacing w:after="240" w:line="276" w:lineRule="auto"/>
        <w:ind w:left="709" w:hanging="709"/>
      </w:pPr>
      <w:bookmarkStart w:id="4" w:name="_Toc462231661"/>
      <w:bookmarkStart w:id="5" w:name="_Toc496607978"/>
      <w:r>
        <w:t xml:space="preserve">Podstawa </w:t>
      </w:r>
      <w:r w:rsidRPr="00AA67AB">
        <w:t>prawna</w:t>
      </w:r>
      <w:r>
        <w:t xml:space="preserve"> opracowania</w:t>
      </w:r>
      <w:bookmarkEnd w:id="4"/>
      <w:bookmarkEnd w:id="5"/>
    </w:p>
    <w:p w:rsidR="0006387D" w:rsidRPr="001B4374" w:rsidRDefault="0006387D" w:rsidP="0006387D">
      <w:pPr>
        <w:ind w:firstLine="708"/>
      </w:pPr>
      <w:r w:rsidRPr="001B4374">
        <w:t xml:space="preserve">Podstawą </w:t>
      </w:r>
      <w:r w:rsidRPr="008E1CF8">
        <w:rPr>
          <w:szCs w:val="24"/>
        </w:rPr>
        <w:t xml:space="preserve">prawną wykonania </w:t>
      </w:r>
      <w:r w:rsidRPr="008E1CF8">
        <w:rPr>
          <w:i/>
          <w:iCs/>
          <w:szCs w:val="24"/>
        </w:rPr>
        <w:t xml:space="preserve">Prognozy </w:t>
      </w:r>
      <w:r w:rsidRPr="008E1CF8">
        <w:rPr>
          <w:szCs w:val="24"/>
        </w:rPr>
        <w:t xml:space="preserve">jest art. 51 ust. </w:t>
      </w:r>
      <w:r>
        <w:rPr>
          <w:szCs w:val="24"/>
        </w:rPr>
        <w:t>1</w:t>
      </w:r>
      <w:r w:rsidRPr="008E1CF8">
        <w:rPr>
          <w:szCs w:val="24"/>
        </w:rPr>
        <w:t xml:space="preserve"> ustawy z dnia 3 października z 2008 r. </w:t>
      </w:r>
      <w:r w:rsidRPr="008E1CF8">
        <w:rPr>
          <w:i/>
          <w:szCs w:val="24"/>
        </w:rPr>
        <w:t>o udostępnianiu informacji o środowisku i jego ochronie, udziale społeczeństwa w ochronie środowiska oraz o oce</w:t>
      </w:r>
      <w:r w:rsidRPr="008E1CF8">
        <w:rPr>
          <w:rStyle w:val="BezodstpwZnak"/>
          <w:i/>
          <w:szCs w:val="24"/>
        </w:rPr>
        <w:t>nach oddziaływania na środowisko</w:t>
      </w:r>
      <w:r w:rsidRPr="008E1CF8">
        <w:rPr>
          <w:rStyle w:val="BezodstpwZnak"/>
          <w:szCs w:val="24"/>
        </w:rPr>
        <w:t xml:space="preserve"> (Dz. U. z 201</w:t>
      </w:r>
      <w:r>
        <w:rPr>
          <w:rStyle w:val="BezodstpwZnak"/>
          <w:szCs w:val="24"/>
        </w:rPr>
        <w:t>7</w:t>
      </w:r>
      <w:r w:rsidRPr="008E1CF8">
        <w:rPr>
          <w:rStyle w:val="BezodstpwZnak"/>
          <w:szCs w:val="24"/>
        </w:rPr>
        <w:t xml:space="preserve"> r. poz. </w:t>
      </w:r>
      <w:r>
        <w:rPr>
          <w:rStyle w:val="BezodstpwZnak"/>
          <w:szCs w:val="24"/>
        </w:rPr>
        <w:t>1405</w:t>
      </w:r>
      <w:r w:rsidR="005429FB">
        <w:rPr>
          <w:rStyle w:val="BezodstpwZnak"/>
          <w:szCs w:val="24"/>
        </w:rPr>
        <w:t xml:space="preserve"> z późn. zm.</w:t>
      </w:r>
      <w:r w:rsidRPr="008E1CF8">
        <w:rPr>
          <w:rStyle w:val="BezodstpwZnak"/>
          <w:szCs w:val="24"/>
        </w:rPr>
        <w:t>).</w:t>
      </w:r>
    </w:p>
    <w:p w:rsidR="0006387D" w:rsidRDefault="0006387D" w:rsidP="0006387D">
      <w:pPr>
        <w:pStyle w:val="Nagwek1"/>
        <w:numPr>
          <w:ilvl w:val="0"/>
          <w:numId w:val="1"/>
        </w:numPr>
        <w:spacing w:after="240" w:line="276" w:lineRule="auto"/>
        <w:ind w:left="709" w:hanging="709"/>
      </w:pPr>
      <w:bookmarkStart w:id="6" w:name="_Toc462231662"/>
      <w:bookmarkStart w:id="7" w:name="_Toc496607979"/>
      <w:r>
        <w:t xml:space="preserve">Zakres </w:t>
      </w:r>
      <w:r w:rsidRPr="00AA67AB">
        <w:t>opracowania</w:t>
      </w:r>
      <w:bookmarkEnd w:id="6"/>
      <w:bookmarkEnd w:id="7"/>
    </w:p>
    <w:p w:rsidR="0006387D" w:rsidRPr="005B4CD2" w:rsidRDefault="0006387D" w:rsidP="0006387D">
      <w:pPr>
        <w:pStyle w:val="Akapitzlist"/>
        <w:autoSpaceDE w:val="0"/>
        <w:autoSpaceDN w:val="0"/>
        <w:adjustRightInd w:val="0"/>
        <w:spacing w:line="360" w:lineRule="auto"/>
        <w:ind w:left="0" w:firstLine="708"/>
        <w:rPr>
          <w:rStyle w:val="BezodstpwZnak"/>
          <w:color w:val="000000" w:themeColor="text1"/>
        </w:rPr>
      </w:pPr>
      <w:r w:rsidRPr="006D2661">
        <w:t xml:space="preserve">Zakres </w:t>
      </w:r>
      <w:r w:rsidRPr="006D2661">
        <w:rPr>
          <w:i/>
          <w:iCs/>
        </w:rPr>
        <w:t xml:space="preserve">Prognozy </w:t>
      </w:r>
      <w:r w:rsidRPr="006D2661">
        <w:t xml:space="preserve">wynika z art. 51 ust. 2 ustawy </w:t>
      </w:r>
      <w:r w:rsidRPr="006D2661">
        <w:rPr>
          <w:i/>
        </w:rPr>
        <w:t>o udostępnianiu informacji o</w:t>
      </w:r>
      <w:r>
        <w:rPr>
          <w:i/>
        </w:rPr>
        <w:t> </w:t>
      </w:r>
      <w:r w:rsidRPr="006D2661">
        <w:rPr>
          <w:i/>
        </w:rPr>
        <w:t>środowisku jego ochronie, udziale społeczeństwa w ochronie środowiska oraz ocenach oddziaływania na środowisko</w:t>
      </w:r>
      <w:r w:rsidRPr="006D2661">
        <w:t xml:space="preserve"> </w:t>
      </w:r>
      <w:r>
        <w:rPr>
          <w:rStyle w:val="BezodstpwZnak"/>
        </w:rPr>
        <w:t xml:space="preserve">i został uzgodniony z </w:t>
      </w:r>
      <w:r w:rsidRPr="008277E3">
        <w:rPr>
          <w:rStyle w:val="BezodstpwZnak"/>
        </w:rPr>
        <w:t xml:space="preserve">Regionalnym Dyrektorem Ochrony Środowiska w </w:t>
      </w:r>
      <w:r w:rsidR="005429FB">
        <w:rPr>
          <w:rStyle w:val="BezodstpwZnak"/>
          <w:rFonts w:eastAsia="Calibri"/>
        </w:rPr>
        <w:t>Łodzi</w:t>
      </w:r>
      <w:r w:rsidRPr="008277E3">
        <w:rPr>
          <w:rStyle w:val="BezodstpwZnak"/>
          <w:color w:val="000000" w:themeColor="text1"/>
        </w:rPr>
        <w:t xml:space="preserve"> (pismo z dnia</w:t>
      </w:r>
      <w:r w:rsidRPr="008277E3">
        <w:rPr>
          <w:rStyle w:val="BezodstpwZnak"/>
          <w:rFonts w:eastAsia="Calibri"/>
          <w:color w:val="000000" w:themeColor="text1"/>
        </w:rPr>
        <w:t xml:space="preserve"> </w:t>
      </w:r>
      <w:r w:rsidR="005429FB">
        <w:rPr>
          <w:rStyle w:val="BezodstpwZnak"/>
          <w:color w:val="000000" w:themeColor="text1"/>
        </w:rPr>
        <w:t>21 sierpnia</w:t>
      </w:r>
      <w:r w:rsidRPr="008277E3">
        <w:rPr>
          <w:rStyle w:val="BezodstpwZnak"/>
          <w:color w:val="000000" w:themeColor="text1"/>
        </w:rPr>
        <w:t xml:space="preserve"> 2017 r., znak:</w:t>
      </w:r>
      <w:r w:rsidR="00EB430F">
        <w:rPr>
          <w:rStyle w:val="BezodstpwZnak"/>
          <w:color w:val="000000" w:themeColor="text1"/>
        </w:rPr>
        <w:t>WOOŚ.411.150.2017.MGw</w:t>
      </w:r>
      <w:r w:rsidRPr="008277E3">
        <w:rPr>
          <w:rStyle w:val="BezodstpwZnak"/>
          <w:color w:val="000000" w:themeColor="text1"/>
        </w:rPr>
        <w:t xml:space="preserve">) </w:t>
      </w:r>
      <w:r w:rsidRPr="008277E3">
        <w:rPr>
          <w:rStyle w:val="BezodstpwZnak"/>
        </w:rPr>
        <w:t>oraz</w:t>
      </w:r>
      <w:r>
        <w:rPr>
          <w:rStyle w:val="BezodstpwZnak"/>
        </w:rPr>
        <w:t xml:space="preserve"> </w:t>
      </w:r>
      <w:r>
        <w:rPr>
          <w:rStyle w:val="BezodstpwZnak"/>
          <w:rFonts w:eastAsia="Calibri"/>
        </w:rPr>
        <w:t xml:space="preserve">Państwowym Wojewódzkim Inspektorem Sanitarnym w </w:t>
      </w:r>
      <w:r w:rsidR="00EB430F">
        <w:rPr>
          <w:rStyle w:val="BezodstpwZnak"/>
          <w:rFonts w:eastAsia="Calibri"/>
        </w:rPr>
        <w:t>Łodzi</w:t>
      </w:r>
      <w:r>
        <w:rPr>
          <w:rStyle w:val="BezodstpwZnak"/>
        </w:rPr>
        <w:t xml:space="preserve"> </w:t>
      </w:r>
      <w:r w:rsidRPr="008277E3">
        <w:rPr>
          <w:rStyle w:val="BezodstpwZnak"/>
          <w:color w:val="000000" w:themeColor="text1"/>
        </w:rPr>
        <w:t xml:space="preserve">(pismo z dnia </w:t>
      </w:r>
      <w:r w:rsidR="00EB430F">
        <w:rPr>
          <w:rStyle w:val="BezodstpwZnak"/>
          <w:color w:val="000000" w:themeColor="text1"/>
        </w:rPr>
        <w:t>16 sierpnia</w:t>
      </w:r>
      <w:r w:rsidRPr="008277E3">
        <w:rPr>
          <w:rStyle w:val="BezodstpwZnak"/>
          <w:color w:val="000000" w:themeColor="text1"/>
        </w:rPr>
        <w:t xml:space="preserve"> 2017</w:t>
      </w:r>
      <w:r>
        <w:rPr>
          <w:rStyle w:val="BezodstpwZnak"/>
          <w:color w:val="000000" w:themeColor="text1"/>
        </w:rPr>
        <w:t> </w:t>
      </w:r>
      <w:r w:rsidRPr="008277E3">
        <w:rPr>
          <w:rStyle w:val="BezodstpwZnak"/>
          <w:color w:val="000000" w:themeColor="text1"/>
        </w:rPr>
        <w:t xml:space="preserve">r., znak: </w:t>
      </w:r>
      <w:r w:rsidR="00EB430F">
        <w:rPr>
          <w:rStyle w:val="BezodstpwZnak"/>
          <w:color w:val="000000" w:themeColor="text1"/>
        </w:rPr>
        <w:t>PWIS.NSOZNS.9022.1.495.2017.AK</w:t>
      </w:r>
      <w:r w:rsidRPr="008277E3">
        <w:rPr>
          <w:rStyle w:val="BezodstpwZnak"/>
          <w:color w:val="000000" w:themeColor="text1"/>
        </w:rPr>
        <w:t>).</w:t>
      </w:r>
    </w:p>
    <w:p w:rsidR="0006387D" w:rsidRDefault="0006387D" w:rsidP="0006387D">
      <w:pPr>
        <w:pStyle w:val="Nagwek1"/>
        <w:numPr>
          <w:ilvl w:val="0"/>
          <w:numId w:val="1"/>
        </w:numPr>
        <w:spacing w:after="240" w:line="276" w:lineRule="auto"/>
        <w:ind w:left="709" w:hanging="709"/>
      </w:pPr>
      <w:bookmarkStart w:id="8" w:name="_Toc488997479"/>
      <w:bookmarkStart w:id="9" w:name="_Toc496607980"/>
      <w:bookmarkStart w:id="10" w:name="_Toc462231663"/>
      <w:r>
        <w:rPr>
          <w:rStyle w:val="bezodstpwznak0"/>
          <w:rFonts w:asciiTheme="minorHAnsi" w:hAnsiTheme="minorHAnsi"/>
        </w:rPr>
        <w:lastRenderedPageBreak/>
        <w:t>Zawartość i główne cele P</w:t>
      </w:r>
      <w:r>
        <w:rPr>
          <w:rStyle w:val="bezodstpwznak0"/>
          <w:rFonts w:asciiTheme="minorHAnsi" w:hAnsiTheme="minorHAnsi"/>
          <w:lang w:val="pl-PL"/>
        </w:rPr>
        <w:t>rogramu</w:t>
      </w:r>
      <w:r>
        <w:rPr>
          <w:rStyle w:val="bezodstpwznak0"/>
          <w:rFonts w:asciiTheme="minorHAnsi" w:hAnsiTheme="minorHAnsi"/>
        </w:rPr>
        <w:t xml:space="preserve"> oraz jego powiązania z</w:t>
      </w:r>
      <w:r>
        <w:rPr>
          <w:rStyle w:val="bezodstpwznak0"/>
          <w:rFonts w:asciiTheme="minorHAnsi" w:hAnsiTheme="minorHAnsi"/>
          <w:lang w:val="pl-PL"/>
        </w:rPr>
        <w:t> </w:t>
      </w:r>
      <w:r>
        <w:rPr>
          <w:rStyle w:val="bezodstpwznak0"/>
          <w:rFonts w:asciiTheme="minorHAnsi" w:hAnsiTheme="minorHAnsi"/>
        </w:rPr>
        <w:t>innymi dokumentami.</w:t>
      </w:r>
      <w:bookmarkEnd w:id="8"/>
      <w:bookmarkEnd w:id="9"/>
    </w:p>
    <w:bookmarkEnd w:id="10"/>
    <w:p w:rsidR="0006387D" w:rsidRDefault="0006387D" w:rsidP="0006387D">
      <w:pPr>
        <w:pStyle w:val="Akapitzlist"/>
        <w:autoSpaceDE w:val="0"/>
        <w:autoSpaceDN w:val="0"/>
        <w:adjustRightInd w:val="0"/>
        <w:spacing w:line="360" w:lineRule="auto"/>
        <w:ind w:left="0" w:firstLine="709"/>
      </w:pPr>
      <w:r>
        <w:t>Celami realizacji programu ochrony środowiska jest poprawa stanu i ochrona środowiska, w szczególności:</w:t>
      </w:r>
    </w:p>
    <w:p w:rsidR="0006387D" w:rsidRDefault="0006387D" w:rsidP="009C792E">
      <w:pPr>
        <w:pStyle w:val="Akapitzlist"/>
        <w:numPr>
          <w:ilvl w:val="0"/>
          <w:numId w:val="7"/>
        </w:numPr>
        <w:autoSpaceDE w:val="0"/>
        <w:autoSpaceDN w:val="0"/>
        <w:adjustRightInd w:val="0"/>
        <w:spacing w:line="360" w:lineRule="auto"/>
        <w:contextualSpacing/>
      </w:pPr>
      <w:r>
        <w:t>Poprawa jakości wód powierzchniowych i podziemnych,</w:t>
      </w:r>
    </w:p>
    <w:p w:rsidR="0006387D" w:rsidRDefault="0006387D" w:rsidP="009C792E">
      <w:pPr>
        <w:pStyle w:val="Akapitzlist"/>
        <w:numPr>
          <w:ilvl w:val="0"/>
          <w:numId w:val="7"/>
        </w:numPr>
        <w:autoSpaceDE w:val="0"/>
        <w:autoSpaceDN w:val="0"/>
        <w:adjustRightInd w:val="0"/>
        <w:spacing w:line="360" w:lineRule="auto"/>
        <w:contextualSpacing/>
      </w:pPr>
      <w:r>
        <w:rPr>
          <w:rFonts w:cs="Tahoma"/>
          <w:bCs/>
          <w:color w:val="000000"/>
        </w:rPr>
        <w:t>Ograniczenie emisji zanieczyszczeń do atmosfery</w:t>
      </w:r>
      <w:r>
        <w:t>,</w:t>
      </w:r>
    </w:p>
    <w:p w:rsidR="00960F18" w:rsidRDefault="00960F18" w:rsidP="009C792E">
      <w:pPr>
        <w:pStyle w:val="Akapitzlist"/>
        <w:numPr>
          <w:ilvl w:val="0"/>
          <w:numId w:val="7"/>
        </w:numPr>
        <w:autoSpaceDE w:val="0"/>
        <w:autoSpaceDN w:val="0"/>
        <w:adjustRightInd w:val="0"/>
        <w:spacing w:line="360" w:lineRule="auto"/>
        <w:contextualSpacing/>
      </w:pPr>
      <w:r>
        <w:t>Poprawa systemu gospodarki odpadami.</w:t>
      </w:r>
    </w:p>
    <w:p w:rsidR="0006387D" w:rsidRDefault="0006387D" w:rsidP="0006387D">
      <w:pPr>
        <w:pStyle w:val="Akapitzlist"/>
        <w:autoSpaceDE w:val="0"/>
        <w:autoSpaceDN w:val="0"/>
        <w:adjustRightInd w:val="0"/>
        <w:spacing w:line="360" w:lineRule="auto"/>
        <w:ind w:left="0"/>
      </w:pPr>
      <w:r>
        <w:t xml:space="preserve">przy jednoczesnym zapewnieniu rozwoju społeczno-gospodarczego. </w:t>
      </w:r>
    </w:p>
    <w:p w:rsidR="0006387D" w:rsidRDefault="0006387D" w:rsidP="0006387D">
      <w:pPr>
        <w:pStyle w:val="Akapity0"/>
        <w:spacing w:after="0"/>
      </w:pPr>
      <w:r>
        <w:t>Niniejszy dokument spójny jest z celami oraz kierunkami interwencji ujętych m. in. w następujących dokumentach strategicznych:</w:t>
      </w:r>
    </w:p>
    <w:p w:rsidR="0006387D" w:rsidRDefault="0006387D" w:rsidP="0006387D">
      <w:pPr>
        <w:pStyle w:val="Akapit"/>
        <w:rPr>
          <w:b/>
        </w:rPr>
      </w:pPr>
      <w:r>
        <w:rPr>
          <w:b/>
        </w:rPr>
        <w:t>Dokumenty strategiczne na poziomie europejskim:</w:t>
      </w:r>
    </w:p>
    <w:p w:rsidR="0006387D" w:rsidRDefault="0006387D" w:rsidP="009C792E">
      <w:pPr>
        <w:pStyle w:val="Akapit"/>
        <w:numPr>
          <w:ilvl w:val="0"/>
          <w:numId w:val="8"/>
        </w:numPr>
      </w:pPr>
      <w:r>
        <w:t>Strategia „Europa 2020” –ograniczenie emisji gazów cieplarnianych o 20 %, zwiększenie udziału energii ze źródeł odnawialnych o 20 % (dla Polski 15 %), zwiększenie efektywności energetycznej o 20 %.</w:t>
      </w:r>
    </w:p>
    <w:p w:rsidR="0006387D" w:rsidRDefault="0006387D" w:rsidP="009C792E">
      <w:pPr>
        <w:pStyle w:val="Akapit"/>
        <w:numPr>
          <w:ilvl w:val="0"/>
          <w:numId w:val="8"/>
        </w:numPr>
      </w:pPr>
      <w:r>
        <w:t>Strategia Unii Europejskiej w zakresie przystosowania się do zmian klimatu, rozwój infrastruktury odpornej na zmiany klimatu</w:t>
      </w:r>
    </w:p>
    <w:p w:rsidR="0006387D" w:rsidRDefault="0006387D" w:rsidP="009C792E">
      <w:pPr>
        <w:pStyle w:val="Akapit"/>
        <w:numPr>
          <w:ilvl w:val="0"/>
          <w:numId w:val="8"/>
        </w:numPr>
      </w:pPr>
      <w:r>
        <w:t>Dyrektywa 2008/50/WE Parlamentu Europejskiego i Rady z 21 maja 2008 r. w</w:t>
      </w:r>
      <w:r w:rsidR="00960F18">
        <w:t> </w:t>
      </w:r>
      <w:r>
        <w:t>sprawie jakości powietrza i czystszego powietrza dla Europy (CAFE – Clean Air For Europe).–poprawa jakości powietrza poprzez ograniczenie emisji zanieczyszczeń.</w:t>
      </w:r>
    </w:p>
    <w:p w:rsidR="0006387D" w:rsidRDefault="0006387D" w:rsidP="009C792E">
      <w:pPr>
        <w:pStyle w:val="Akapit"/>
        <w:numPr>
          <w:ilvl w:val="0"/>
          <w:numId w:val="8"/>
        </w:numPr>
      </w:pPr>
      <w:r>
        <w:t xml:space="preserve">Europejska Konwencja Krajobrazowej sporządzonej we Florencji dnia 20 października 2000 r.  (Dz.U. z 2006 r. nr 14 poz. 98,)– ochrona krajobrazu poprze odpowiednie, zarządzanie oraz planowanie przestrzenne. </w:t>
      </w:r>
    </w:p>
    <w:p w:rsidR="0006387D" w:rsidRDefault="0006387D" w:rsidP="009C792E">
      <w:pPr>
        <w:pStyle w:val="Akapit"/>
        <w:numPr>
          <w:ilvl w:val="0"/>
          <w:numId w:val="8"/>
        </w:numPr>
      </w:pPr>
      <w:r>
        <w:t>VII Program Środowiskowy.</w:t>
      </w:r>
      <w:r>
        <w:tab/>
        <w:t>powstrzymanie zmian klimatu,– ochrona przyrody i bioróżnorodności, zapewnienie jakości środowiska odpowiedniej dla zdrowia ludzi.</w:t>
      </w:r>
    </w:p>
    <w:p w:rsidR="0006387D" w:rsidRDefault="0006387D" w:rsidP="0006387D">
      <w:pPr>
        <w:pStyle w:val="Akapit"/>
        <w:spacing w:before="240"/>
        <w:rPr>
          <w:b/>
        </w:rPr>
      </w:pPr>
      <w:r>
        <w:rPr>
          <w:b/>
        </w:rPr>
        <w:t>Dokumenty strategiczne na poziomie krajowym:</w:t>
      </w:r>
    </w:p>
    <w:p w:rsidR="0006387D" w:rsidRDefault="0006387D" w:rsidP="009C792E">
      <w:pPr>
        <w:pStyle w:val="Akapit"/>
        <w:numPr>
          <w:ilvl w:val="0"/>
          <w:numId w:val="9"/>
        </w:numPr>
      </w:pPr>
      <w:r>
        <w:t xml:space="preserve">Długookresowa Strategia Rozwoju Kraju, Polska 2030, </w:t>
      </w:r>
      <w:r>
        <w:tab/>
        <w:t>rozwój gospodarki</w:t>
      </w:r>
      <w:r w:rsidR="002F76F3">
        <w:t>.</w:t>
      </w:r>
    </w:p>
    <w:p w:rsidR="0006387D" w:rsidRDefault="0006387D" w:rsidP="009C792E">
      <w:pPr>
        <w:pStyle w:val="Akapit"/>
        <w:numPr>
          <w:ilvl w:val="0"/>
          <w:numId w:val="9"/>
        </w:numPr>
      </w:pPr>
      <w:r>
        <w:t xml:space="preserve">Średniookresowa Strategia Rozwoju Kraju – Strategia Rozwoju Kraju 2020– efektywne wykorzystanie paliw i energii przez poszczególne sektory </w:t>
      </w:r>
      <w:r>
        <w:lastRenderedPageBreak/>
        <w:t>gospodarki, zwiększenie wykorzystania urządzeń i technologii energooszczędnych oraz opartych na odnawialnych źródłach energii.</w:t>
      </w:r>
    </w:p>
    <w:p w:rsidR="0006387D" w:rsidRDefault="0006387D" w:rsidP="009C792E">
      <w:pPr>
        <w:pStyle w:val="Akapit"/>
        <w:numPr>
          <w:ilvl w:val="0"/>
          <w:numId w:val="9"/>
        </w:numPr>
      </w:pPr>
      <w:r>
        <w:t>Koncepcja Przestrzennego Zagospodarowania Kraju 2030–poprawa infrastruktury transportowej.</w:t>
      </w:r>
    </w:p>
    <w:p w:rsidR="0006387D" w:rsidRDefault="0006387D" w:rsidP="009C792E">
      <w:pPr>
        <w:pStyle w:val="Akapit"/>
        <w:numPr>
          <w:ilvl w:val="0"/>
          <w:numId w:val="9"/>
        </w:numPr>
      </w:pPr>
      <w:r>
        <w:t>Strategia Bezpieczeństwo Energetyczne i Środowisko, perspektywa do 2020 r.–zrównoważone gospodarowanie zasobami, poprawa jakości powietrza poprzez ograniczenie emisji, poprawa efektywności energetycznej.</w:t>
      </w:r>
    </w:p>
    <w:p w:rsidR="0006387D" w:rsidRDefault="0006387D" w:rsidP="009C792E">
      <w:pPr>
        <w:pStyle w:val="Akapit"/>
        <w:numPr>
          <w:ilvl w:val="0"/>
          <w:numId w:val="9"/>
        </w:numPr>
      </w:pPr>
      <w:r>
        <w:t xml:space="preserve">Polityka Energetyczna Polski do 2030 r.– poprawa efektywności energetycznej. </w:t>
      </w:r>
    </w:p>
    <w:p w:rsidR="0006387D" w:rsidRDefault="0006387D" w:rsidP="009C792E">
      <w:pPr>
        <w:pStyle w:val="Akapit"/>
        <w:numPr>
          <w:ilvl w:val="0"/>
          <w:numId w:val="9"/>
        </w:numPr>
      </w:pPr>
      <w:r>
        <w:t>Strategiczny plan adaptacji dla sektorów i obszarów wrażliwych na zmiany klimatu, do roku 2020 z perspektywą do roku 2030 –dążenie do zrównoważonego rozwoju, efektywne funkcjonowanie gospodarki; poprawa jakości środowiska oraz warunków życia mieszkańców.</w:t>
      </w:r>
    </w:p>
    <w:p w:rsidR="0006387D" w:rsidRPr="009E3895" w:rsidRDefault="0006387D" w:rsidP="009C792E">
      <w:pPr>
        <w:pStyle w:val="Akapit"/>
        <w:numPr>
          <w:ilvl w:val="0"/>
          <w:numId w:val="9"/>
        </w:numPr>
      </w:pPr>
      <w:r>
        <w:t>Strategia Rozwoju Transportu do 2020 roku–poprawa infrastruktury transportowej.</w:t>
      </w:r>
    </w:p>
    <w:p w:rsidR="0006387D" w:rsidRDefault="0006387D" w:rsidP="0006387D">
      <w:pPr>
        <w:pStyle w:val="Akapit"/>
        <w:rPr>
          <w:b/>
        </w:rPr>
      </w:pPr>
      <w:r>
        <w:rPr>
          <w:b/>
        </w:rPr>
        <w:t xml:space="preserve">Dokumenty strategiczne na poziomie regionalnym i lokalnym: </w:t>
      </w:r>
    </w:p>
    <w:p w:rsidR="00723E71" w:rsidRDefault="00723E71" w:rsidP="009C792E">
      <w:pPr>
        <w:pStyle w:val="Akapit"/>
        <w:numPr>
          <w:ilvl w:val="0"/>
          <w:numId w:val="10"/>
        </w:numPr>
      </w:pPr>
      <w:bookmarkStart w:id="11" w:name="_Toc489533972"/>
      <w:bookmarkStart w:id="12" w:name="_Toc489859194"/>
      <w:bookmarkStart w:id="13" w:name="_Toc489860672"/>
      <w:bookmarkStart w:id="14" w:name="_Toc489533973"/>
      <w:bookmarkStart w:id="15" w:name="_Toc489859195"/>
      <w:bookmarkStart w:id="16" w:name="_Toc489860673"/>
      <w:bookmarkStart w:id="17" w:name="_Toc489533975"/>
      <w:bookmarkStart w:id="18" w:name="_Toc489859197"/>
      <w:bookmarkStart w:id="19" w:name="_Toc489860675"/>
      <w:bookmarkStart w:id="20" w:name="_Toc489533981"/>
      <w:bookmarkStart w:id="21" w:name="_Toc489859203"/>
      <w:bookmarkStart w:id="22" w:name="_Toc489860681"/>
      <w:bookmarkStart w:id="23" w:name="_Toc489533988"/>
      <w:bookmarkStart w:id="24" w:name="_Toc489859210"/>
      <w:bookmarkStart w:id="25" w:name="_Toc489860688"/>
      <w:bookmarkStart w:id="26" w:name="_Toc489533998"/>
      <w:bookmarkStart w:id="27" w:name="_Toc489859220"/>
      <w:bookmarkStart w:id="28" w:name="_Toc489860698"/>
      <w:bookmarkStart w:id="29" w:name="_Toc489534000"/>
      <w:bookmarkStart w:id="30" w:name="_Toc489859222"/>
      <w:bookmarkStart w:id="31" w:name="_Toc489860700"/>
      <w:bookmarkStart w:id="32" w:name="_Toc489534001"/>
      <w:bookmarkStart w:id="33" w:name="_Toc489859223"/>
      <w:bookmarkStart w:id="34" w:name="_Toc489860701"/>
      <w:bookmarkStart w:id="35" w:name="_Toc46223166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Strategia rozwoju Województwa Łódzkiego 2020 roku– poprawa dostępności i</w:t>
      </w:r>
      <w:r w:rsidR="00201F60">
        <w:t> </w:t>
      </w:r>
      <w:r>
        <w:t>spójności komunikacyjnej regionu, ograniczenie emisji zanieczyszczeń do atmosfery, promocja postaw ekologicznych.</w:t>
      </w:r>
    </w:p>
    <w:p w:rsidR="00723E71" w:rsidRDefault="00723E71" w:rsidP="009C792E">
      <w:pPr>
        <w:pStyle w:val="Akapit"/>
        <w:numPr>
          <w:ilvl w:val="0"/>
          <w:numId w:val="10"/>
        </w:numPr>
      </w:pPr>
      <w:r>
        <w:t>Programem Ochrony Środowiska Województwa Łódzkiego 2016 na lata 2017-2020 z perspektywą do 2024 –spełnienie wymagań prawnych w zakresie jakości powietrza oraz standardów emisyjnych z instalacji, wymaganych przepisami prawa, edukacja ekologiczna mieszkańców, aspekt ekologiczny w</w:t>
      </w:r>
      <w:r w:rsidR="00201F60">
        <w:t> </w:t>
      </w:r>
      <w:r>
        <w:t>planowaniu przestrzennym.</w:t>
      </w:r>
    </w:p>
    <w:p w:rsidR="00723E71" w:rsidRDefault="00723E71" w:rsidP="009C792E">
      <w:pPr>
        <w:pStyle w:val="Akapit"/>
        <w:numPr>
          <w:ilvl w:val="0"/>
          <w:numId w:val="10"/>
        </w:numPr>
      </w:pPr>
      <w:r>
        <w:t>Programu ochrony powietrza dla strefy łódzkiej– ograniczenie poziomu zanieczyszczeń co najmniej do poziomów dopuszczalnych i odcelowych, szczególnie w kwestii PM10 i B(a)P, przywrócenie naruszonych standardów powietrza.</w:t>
      </w:r>
    </w:p>
    <w:p w:rsidR="00723E71" w:rsidRDefault="00723E71" w:rsidP="009C792E">
      <w:pPr>
        <w:pStyle w:val="Akapit"/>
        <w:numPr>
          <w:ilvl w:val="0"/>
          <w:numId w:val="10"/>
        </w:numPr>
      </w:pPr>
      <w:r>
        <w:t>Program ochrony powietrza dla strefy łódzkiej ze względu na ozon –ograniczenie zanieczyszczeń powietrza w tym zanieczyszczeń ozonem, przywrócenie naruszonych standardów jakości powietrza.</w:t>
      </w:r>
    </w:p>
    <w:p w:rsidR="00723E71" w:rsidRDefault="00723E71" w:rsidP="009C792E">
      <w:pPr>
        <w:pStyle w:val="Akapit"/>
        <w:numPr>
          <w:ilvl w:val="0"/>
          <w:numId w:val="10"/>
        </w:numPr>
      </w:pPr>
      <w:r>
        <w:lastRenderedPageBreak/>
        <w:t>Plan działań krótkoterminowych w zakresie benzo(a)pirenu dla sfery łódzkiej,–ograniczenie emisji powierzchniowej.</w:t>
      </w:r>
    </w:p>
    <w:p w:rsidR="00723E71" w:rsidRDefault="00723E71" w:rsidP="009C792E">
      <w:pPr>
        <w:pStyle w:val="Akapit"/>
        <w:numPr>
          <w:ilvl w:val="0"/>
          <w:numId w:val="10"/>
        </w:numPr>
      </w:pPr>
      <w:r>
        <w:t xml:space="preserve">Strategia Rozwoju Gminy </w:t>
      </w:r>
      <w:r w:rsidR="00B20596">
        <w:t>Mokrsko</w:t>
      </w:r>
      <w:r>
        <w:t xml:space="preserve"> na lata 201</w:t>
      </w:r>
      <w:r w:rsidR="001D005C">
        <w:t>5</w:t>
      </w:r>
      <w:r>
        <w:t>-2020 –rozwój infrastruktury technicznej (sieci wodo-kanalizacyjnej, budownictwa energooszczęd</w:t>
      </w:r>
      <w:r w:rsidR="001D005C">
        <w:t>nego, poprawa nawierzchni dróg</w:t>
      </w:r>
      <w:r w:rsidR="004F641F">
        <w:t>, przebudowa sieci rowów melioracyjnych)</w:t>
      </w:r>
      <w:r w:rsidR="001D005C">
        <w:t xml:space="preserve">, </w:t>
      </w:r>
      <w:r>
        <w:t>edukacja mieszkańców.</w:t>
      </w:r>
    </w:p>
    <w:p w:rsidR="00723E71" w:rsidRDefault="00723E71" w:rsidP="009C792E">
      <w:pPr>
        <w:pStyle w:val="Akapit"/>
        <w:numPr>
          <w:ilvl w:val="0"/>
          <w:numId w:val="10"/>
        </w:numPr>
      </w:pPr>
      <w:r>
        <w:t>Studium Uwarunkowań i Kierunków Zagospodarowania Przestrzennego oraz Miejscowe Plany zagospodarowania przestrzennego.– zapewnienie wysokich parametrów zagospodarowania – przestrzennych i środowiskowych, zapewnienie dostępu do infrastruktury technicznej.</w:t>
      </w:r>
    </w:p>
    <w:p w:rsidR="0006387D" w:rsidRDefault="0006387D" w:rsidP="0006387D">
      <w:pPr>
        <w:pStyle w:val="Nagwek1"/>
        <w:numPr>
          <w:ilvl w:val="0"/>
          <w:numId w:val="1"/>
        </w:numPr>
        <w:spacing w:after="240" w:line="276" w:lineRule="auto"/>
        <w:ind w:left="709" w:hanging="709"/>
        <w:rPr>
          <w:i/>
        </w:rPr>
      </w:pPr>
      <w:bookmarkStart w:id="36" w:name="_Toc496607981"/>
      <w:r w:rsidRPr="006D2661">
        <w:t xml:space="preserve">Metody zastosowane przy sporządzaniu </w:t>
      </w:r>
      <w:r w:rsidRPr="006D2661">
        <w:rPr>
          <w:i/>
        </w:rPr>
        <w:t>Prognozy</w:t>
      </w:r>
      <w:bookmarkEnd w:id="35"/>
      <w:bookmarkEnd w:id="36"/>
    </w:p>
    <w:p w:rsidR="0006387D" w:rsidRPr="006D2661" w:rsidRDefault="0006387D" w:rsidP="0006387D">
      <w:pPr>
        <w:pStyle w:val="Akapit"/>
      </w:pPr>
      <w:r w:rsidRPr="006D2661">
        <w:t xml:space="preserve">Procedura tworzenia strategicznej oceny oddziaływania na środowisko była sporządzana równolegle do realizacji dokumentu podstawowego - Programu Ochrony Środowiska. </w:t>
      </w:r>
    </w:p>
    <w:p w:rsidR="0006387D" w:rsidRPr="003E5E24" w:rsidRDefault="0006387D" w:rsidP="0006387D">
      <w:pPr>
        <w:pStyle w:val="Akapit"/>
        <w:rPr>
          <w:lang w:eastAsia="pl-PL"/>
        </w:rPr>
      </w:pPr>
      <w:r w:rsidRPr="008E1CF8">
        <w:rPr>
          <w:i/>
        </w:rPr>
        <w:t>Prognozę</w:t>
      </w:r>
      <w:r w:rsidRPr="006D2661">
        <w:t xml:space="preserve"> wykonano w oparciu o przepisy ustawy z dnia 3 października 2008 roku </w:t>
      </w:r>
      <w:r w:rsidRPr="006D2661">
        <w:rPr>
          <w:i/>
          <w:iCs/>
        </w:rPr>
        <w:t>o</w:t>
      </w:r>
      <w:r>
        <w:rPr>
          <w:i/>
          <w:iCs/>
        </w:rPr>
        <w:t> </w:t>
      </w:r>
      <w:r w:rsidRPr="006D2661">
        <w:rPr>
          <w:i/>
          <w:iCs/>
        </w:rPr>
        <w:t>udostępnianiu informacji o środowisku i jego ochronie, udziale społeczeństwa w ochronie środowiska oraz o ocenach oddziaływania na środowisko</w:t>
      </w:r>
      <w:r>
        <w:t>.</w:t>
      </w:r>
    </w:p>
    <w:p w:rsidR="0006387D" w:rsidRDefault="0006387D" w:rsidP="0006387D">
      <w:pPr>
        <w:pStyle w:val="Akapit"/>
      </w:pPr>
      <w:r>
        <w:t>Dokonano w niej analizy oddziaływań na środowisko przewidzianych do realizacji w programie ochrony środowiska zadań w oparciu o dane literaturowe oraz ustalenia własne, które zestawiono z lokalnymi uwarunkowaniami środowiskowymi. Wyniki analizy, w podziale na poszczególne komponenty środowiska, zostały zestawione w tabeli, zawierającej informacje (wraz z uzasadnieniem ) o przewidywanym sposobie oddziaływania planowanych przedsięwzięć na środowisko.</w:t>
      </w:r>
    </w:p>
    <w:p w:rsidR="0006387D" w:rsidRDefault="0006387D" w:rsidP="0006387D">
      <w:pPr>
        <w:pStyle w:val="Nagwek1"/>
        <w:numPr>
          <w:ilvl w:val="0"/>
          <w:numId w:val="1"/>
        </w:numPr>
        <w:spacing w:after="240" w:line="276" w:lineRule="auto"/>
        <w:ind w:left="709" w:hanging="709"/>
      </w:pPr>
      <w:bookmarkStart w:id="37" w:name="_Toc462231665"/>
      <w:bookmarkStart w:id="38" w:name="_Toc496607982"/>
      <w:r>
        <w:t>Propozycje dotyczące przewidywanych metod analizy skutków realizacji postanowień projektowanego dokumentu oraz częstotliwości jej przeprowadzania</w:t>
      </w:r>
      <w:bookmarkEnd w:id="37"/>
      <w:bookmarkEnd w:id="38"/>
    </w:p>
    <w:p w:rsidR="0006387D" w:rsidRPr="00586892" w:rsidRDefault="0006387D" w:rsidP="0006387D">
      <w:pPr>
        <w:pStyle w:val="Akapity0"/>
      </w:pPr>
      <w:r w:rsidRPr="00586892">
        <w:t xml:space="preserve">Aby realizacja zadań zawartych w </w:t>
      </w:r>
      <w:r w:rsidRPr="009308A6">
        <w:rPr>
          <w:i/>
        </w:rPr>
        <w:t>Programie</w:t>
      </w:r>
      <w:r w:rsidRPr="00586892">
        <w:t xml:space="preserve"> przebiegała </w:t>
      </w:r>
      <w:r>
        <w:t>z</w:t>
      </w:r>
      <w:r w:rsidRPr="00586892">
        <w:t>godnie z założonym harmonogramem, niezbędne jest prowadzenie monitoringu oraz ewaluacji</w:t>
      </w:r>
      <w:r>
        <w:t xml:space="preserve"> ich wykonania.</w:t>
      </w:r>
    </w:p>
    <w:p w:rsidR="0006387D" w:rsidRPr="00586892" w:rsidRDefault="0006387D" w:rsidP="0006387D">
      <w:pPr>
        <w:spacing w:before="120"/>
        <w:ind w:firstLine="709"/>
        <w:rPr>
          <w:szCs w:val="24"/>
        </w:rPr>
      </w:pPr>
      <w:r w:rsidRPr="00586892">
        <w:rPr>
          <w:szCs w:val="24"/>
        </w:rPr>
        <w:t>Celem monitoringu jest ocena realizacji wskazanych w </w:t>
      </w:r>
      <w:r w:rsidRPr="00586892">
        <w:rPr>
          <w:i/>
          <w:szCs w:val="24"/>
        </w:rPr>
        <w:t xml:space="preserve">Programie </w:t>
      </w:r>
      <w:r w:rsidRPr="00586892">
        <w:rPr>
          <w:szCs w:val="24"/>
        </w:rPr>
        <w:t>zadań, w tym:</w:t>
      </w:r>
    </w:p>
    <w:p w:rsidR="0006387D" w:rsidRPr="00586892" w:rsidRDefault="0006387D" w:rsidP="009C792E">
      <w:pPr>
        <w:numPr>
          <w:ilvl w:val="0"/>
          <w:numId w:val="5"/>
        </w:numPr>
        <w:shd w:val="clear" w:color="auto" w:fill="FFFFFF"/>
        <w:tabs>
          <w:tab w:val="clear" w:pos="720"/>
        </w:tabs>
        <w:ind w:left="993" w:hanging="284"/>
        <w:textAlignment w:val="baseline"/>
        <w:rPr>
          <w:szCs w:val="24"/>
        </w:rPr>
      </w:pPr>
      <w:r w:rsidRPr="00586892">
        <w:rPr>
          <w:szCs w:val="24"/>
        </w:rPr>
        <w:lastRenderedPageBreak/>
        <w:t>określenie stopn</w:t>
      </w:r>
      <w:r>
        <w:rPr>
          <w:szCs w:val="24"/>
        </w:rPr>
        <w:t>ia realizacji przyjętych celów,</w:t>
      </w:r>
    </w:p>
    <w:p w:rsidR="0006387D" w:rsidRPr="00586892" w:rsidRDefault="0006387D" w:rsidP="009C792E">
      <w:pPr>
        <w:numPr>
          <w:ilvl w:val="0"/>
          <w:numId w:val="5"/>
        </w:numPr>
        <w:shd w:val="clear" w:color="auto" w:fill="FFFFFF"/>
        <w:tabs>
          <w:tab w:val="clear" w:pos="720"/>
        </w:tabs>
        <w:ind w:left="993" w:hanging="284"/>
        <w:textAlignment w:val="baseline"/>
        <w:rPr>
          <w:szCs w:val="24"/>
        </w:rPr>
      </w:pPr>
      <w:r w:rsidRPr="00586892">
        <w:rPr>
          <w:szCs w:val="24"/>
        </w:rPr>
        <w:t>ocenę rozbieżności pomiędzy przyjętymi celami i dział</w:t>
      </w:r>
      <w:r>
        <w:rPr>
          <w:szCs w:val="24"/>
        </w:rPr>
        <w:t>aniami, a ich wykonaniem,</w:t>
      </w:r>
    </w:p>
    <w:p w:rsidR="0006387D" w:rsidRDefault="0006387D" w:rsidP="009C792E">
      <w:pPr>
        <w:numPr>
          <w:ilvl w:val="0"/>
          <w:numId w:val="5"/>
        </w:numPr>
        <w:shd w:val="clear" w:color="auto" w:fill="FFFFFF"/>
        <w:tabs>
          <w:tab w:val="clear" w:pos="720"/>
        </w:tabs>
        <w:spacing w:after="120"/>
        <w:ind w:left="993" w:hanging="284"/>
        <w:textAlignment w:val="baseline"/>
        <w:rPr>
          <w:szCs w:val="24"/>
        </w:rPr>
      </w:pPr>
      <w:r w:rsidRPr="00586892">
        <w:rPr>
          <w:szCs w:val="24"/>
        </w:rPr>
        <w:t>analizę przyczyn rozbieżności.</w:t>
      </w:r>
    </w:p>
    <w:p w:rsidR="0006387D" w:rsidRDefault="0006387D" w:rsidP="0006387D">
      <w:pPr>
        <w:pStyle w:val="Akapity0"/>
      </w:pPr>
      <w:r w:rsidRPr="0041114E">
        <w:t>Monitoring</w:t>
      </w:r>
      <w:r w:rsidRPr="00ED2018">
        <w:t xml:space="preserve"> </w:t>
      </w:r>
      <w:r>
        <w:t xml:space="preserve">skutków </w:t>
      </w:r>
      <w:r w:rsidRPr="00ED2018">
        <w:t xml:space="preserve">realizacji zadań </w:t>
      </w:r>
      <w:r>
        <w:t xml:space="preserve">będzie prowadzony w oparciu o </w:t>
      </w:r>
      <w:r w:rsidRPr="00ED2018">
        <w:t xml:space="preserve">wskaźniki obrazujące zmianę stanu środowiska na terenie </w:t>
      </w:r>
      <w:r w:rsidRPr="004F7DB1">
        <w:rPr>
          <w:shd w:val="clear" w:color="auto" w:fill="FFFFFF" w:themeFill="background1"/>
        </w:rPr>
        <w:t>gminy (</w:t>
      </w:r>
      <w:r w:rsidRPr="004F7DB1">
        <w:rPr>
          <w:b/>
          <w:shd w:val="clear" w:color="auto" w:fill="FFFFFF" w:themeFill="background1"/>
        </w:rPr>
        <w:t>tabela nr 1</w:t>
      </w:r>
      <w:r w:rsidR="00244F0D">
        <w:rPr>
          <w:b/>
          <w:shd w:val="clear" w:color="auto" w:fill="FFFFFF" w:themeFill="background1"/>
        </w:rPr>
        <w:t>0</w:t>
      </w:r>
      <w:r w:rsidRPr="004F7DB1">
        <w:rPr>
          <w:b/>
          <w:shd w:val="clear" w:color="auto" w:fill="FFFFFF" w:themeFill="background1"/>
        </w:rPr>
        <w:t xml:space="preserve"> w </w:t>
      </w:r>
      <w:r w:rsidRPr="004F7DB1">
        <w:rPr>
          <w:b/>
          <w:i/>
          <w:shd w:val="clear" w:color="auto" w:fill="FFFFFF" w:themeFill="background1"/>
        </w:rPr>
        <w:t>P</w:t>
      </w:r>
      <w:r>
        <w:rPr>
          <w:b/>
          <w:i/>
          <w:shd w:val="clear" w:color="auto" w:fill="FFFFFF" w:themeFill="background1"/>
        </w:rPr>
        <w:t>rogramie</w:t>
      </w:r>
      <w:r w:rsidRPr="004F7DB1">
        <w:rPr>
          <w:shd w:val="clear" w:color="auto" w:fill="FFFFFF" w:themeFill="background1"/>
        </w:rPr>
        <w:t>) oraz</w:t>
      </w:r>
      <w:r w:rsidRPr="00ED2018">
        <w:t xml:space="preserve"> dane dotyczące stanu realizacji zadań ujętych w </w:t>
      </w:r>
      <w:r>
        <w:rPr>
          <w:i/>
          <w:iCs/>
        </w:rPr>
        <w:t>Programie</w:t>
      </w:r>
      <w:r w:rsidRPr="00ED2018">
        <w:rPr>
          <w:i/>
          <w:iCs/>
        </w:rPr>
        <w:t xml:space="preserve">. </w:t>
      </w:r>
      <w:r w:rsidRPr="00ED2018">
        <w:t xml:space="preserve">Jeżeli w wyniku analizy okaże się, że istnieją rozbieżności pomiędzy stopniem realizacji </w:t>
      </w:r>
      <w:r>
        <w:rPr>
          <w:i/>
          <w:iCs/>
        </w:rPr>
        <w:t>Programu</w:t>
      </w:r>
      <w:r w:rsidRPr="00ED2018">
        <w:rPr>
          <w:i/>
          <w:iCs/>
        </w:rPr>
        <w:t xml:space="preserve">, </w:t>
      </w:r>
      <w:r w:rsidRPr="00ED2018">
        <w:t>a jego założeniami, zostaną podjęte czynności mające na celu wyjaśnienie przyczyn rozbieżności oraz określenie działań korygujących.</w:t>
      </w:r>
    </w:p>
    <w:p w:rsidR="0006387D" w:rsidRDefault="0006387D" w:rsidP="0006387D">
      <w:pPr>
        <w:pStyle w:val="Akapity0"/>
      </w:pPr>
      <w:r>
        <w:t xml:space="preserve">Wójt Gminy </w:t>
      </w:r>
      <w:r w:rsidR="00244F0D">
        <w:t>Mokrsko</w:t>
      </w:r>
      <w:r>
        <w:t xml:space="preserve"> będzie, zgodnie z art. 18 ust 2 i 3 ustawy z dnia 27 kwietnia 2001 r. </w:t>
      </w:r>
      <w:r w:rsidRPr="003849CB">
        <w:rPr>
          <w:i/>
        </w:rPr>
        <w:t>Prawo ochrony środowiska</w:t>
      </w:r>
      <w:r>
        <w:t xml:space="preserve">, będzie sporządzał co 2 lata raporty z wykonania </w:t>
      </w:r>
      <w:r w:rsidRPr="003849CB">
        <w:rPr>
          <w:i/>
        </w:rPr>
        <w:t>POŚ</w:t>
      </w:r>
      <w:r>
        <w:t xml:space="preserve">, które zostaną przedstawione Radzie Gminy </w:t>
      </w:r>
      <w:r w:rsidR="00244F0D">
        <w:t>Mokrsko</w:t>
      </w:r>
      <w:r>
        <w:t xml:space="preserve">, a następnie przekazane Zarządowi Powiatu </w:t>
      </w:r>
      <w:r w:rsidR="00244F0D">
        <w:t>Wieluńskiego</w:t>
      </w:r>
      <w:r>
        <w:t>.</w:t>
      </w:r>
    </w:p>
    <w:p w:rsidR="0006387D" w:rsidRDefault="0006387D" w:rsidP="0006387D">
      <w:pPr>
        <w:pStyle w:val="Nagwek1"/>
        <w:numPr>
          <w:ilvl w:val="0"/>
          <w:numId w:val="1"/>
        </w:numPr>
        <w:spacing w:after="240" w:line="276" w:lineRule="auto"/>
        <w:ind w:left="709" w:hanging="574"/>
      </w:pPr>
      <w:bookmarkStart w:id="39" w:name="_Toc462231666"/>
      <w:bookmarkStart w:id="40" w:name="_Toc496607983"/>
      <w:r>
        <w:t>Informacja o przewidywanym oddziaływaniu transgranicznym</w:t>
      </w:r>
      <w:bookmarkEnd w:id="39"/>
      <w:bookmarkEnd w:id="40"/>
    </w:p>
    <w:p w:rsidR="0006387D" w:rsidRPr="00962D77" w:rsidRDefault="0006387D" w:rsidP="0006387D">
      <w:pPr>
        <w:ind w:firstLine="709"/>
      </w:pPr>
      <w:r w:rsidRPr="00962D77">
        <w:rPr>
          <w:i/>
          <w:szCs w:val="23"/>
        </w:rPr>
        <w:t>Program</w:t>
      </w:r>
      <w:r w:rsidRPr="001B4374">
        <w:rPr>
          <w:szCs w:val="23"/>
        </w:rPr>
        <w:t xml:space="preserve"> nie przewiduje realizacji zadań, które miałyby oddziaływanie transgraniczne.</w:t>
      </w:r>
    </w:p>
    <w:p w:rsidR="0006387D" w:rsidRDefault="0006387D" w:rsidP="0006387D">
      <w:pPr>
        <w:pStyle w:val="Nagwek1"/>
        <w:numPr>
          <w:ilvl w:val="0"/>
          <w:numId w:val="1"/>
        </w:numPr>
        <w:spacing w:after="240" w:line="276" w:lineRule="auto"/>
        <w:ind w:left="709" w:hanging="709"/>
        <w:rPr>
          <w:i/>
          <w:lang w:val="pl-PL"/>
        </w:rPr>
      </w:pPr>
      <w:bookmarkStart w:id="41" w:name="_Toc462231667"/>
      <w:bookmarkStart w:id="42" w:name="_Toc496607984"/>
      <w:r>
        <w:t xml:space="preserve">Stan środowiska obszaru objętego </w:t>
      </w:r>
      <w:r w:rsidRPr="00455444">
        <w:rPr>
          <w:i/>
        </w:rPr>
        <w:t>Programem</w:t>
      </w:r>
      <w:bookmarkEnd w:id="41"/>
      <w:bookmarkEnd w:id="42"/>
    </w:p>
    <w:p w:rsidR="0006387D" w:rsidRPr="00EC1375" w:rsidRDefault="0006387D" w:rsidP="0006387D">
      <w:pPr>
        <w:pStyle w:val="Nagwek2"/>
        <w:numPr>
          <w:ilvl w:val="1"/>
          <w:numId w:val="1"/>
        </w:numPr>
        <w:spacing w:before="200" w:line="360" w:lineRule="auto"/>
        <w:ind w:left="709" w:hanging="709"/>
      </w:pPr>
      <w:bookmarkStart w:id="43" w:name="_Toc461098835"/>
      <w:bookmarkStart w:id="44" w:name="_Toc462832236"/>
      <w:bookmarkStart w:id="45" w:name="_Toc470091743"/>
      <w:bookmarkStart w:id="46" w:name="_Toc470624066"/>
      <w:bookmarkStart w:id="47" w:name="_Toc482607479"/>
      <w:bookmarkStart w:id="48" w:name="_Toc484509667"/>
      <w:bookmarkStart w:id="49" w:name="_Toc496607985"/>
      <w:r>
        <w:t>Ochrona klimatu i jakości powietrza</w:t>
      </w:r>
      <w:bookmarkEnd w:id="43"/>
      <w:bookmarkEnd w:id="44"/>
      <w:bookmarkEnd w:id="45"/>
      <w:bookmarkEnd w:id="46"/>
      <w:bookmarkEnd w:id="47"/>
      <w:bookmarkEnd w:id="48"/>
      <w:bookmarkEnd w:id="49"/>
    </w:p>
    <w:p w:rsidR="0015675B" w:rsidRDefault="0015675B" w:rsidP="0015675B">
      <w:pPr>
        <w:pStyle w:val="Akapit"/>
      </w:pPr>
      <w:r w:rsidRPr="000222B7">
        <w:t xml:space="preserve">W </w:t>
      </w:r>
      <w:r>
        <w:t>g</w:t>
      </w:r>
      <w:r w:rsidRPr="000222B7">
        <w:t>minie Mokrsko dominuje powietrze polarno-morskie i polarno-kontynentalne, wywołujące dużą dobową i roczną zmienność pogody. Najczęściej występującymi kierunkami wiatrów są wiat</w:t>
      </w:r>
      <w:r>
        <w:t>r zachodni i południowozachodni</w:t>
      </w:r>
      <w:r w:rsidRPr="000222B7">
        <w:t>. Średnia roczna</w:t>
      </w:r>
      <w:r>
        <w:t xml:space="preserve"> prędkość wiatru wynosi 2,9 m/s</w:t>
      </w:r>
      <w:r w:rsidRPr="000222B7">
        <w:t>. Z ruchami mas powietrza bezpośrednio wiąże się także zachmurzenie, które wynosi 6,6 stopnia przy średniej wartości dla Polski 6,4 (w skali 11-sto stopniowej). Nasłonecznienie wynosi średnio w ciągu roku 4 – 4,2 godziny na dobę. Średnia roczna temperatura na terenie gminy wynosi 7,7 stopnia Celsjusza. Najzimniejszymi miesiącami w roku są styczeń oraz luty. Najcieplejszymi miesiącami są lipiec i sierpień. Okres wegetacy</w:t>
      </w:r>
      <w:r>
        <w:t xml:space="preserve">jny roślin wynosi </w:t>
      </w:r>
      <w:r>
        <w:br/>
        <w:t>216 – 240 dni</w:t>
      </w:r>
      <w:r w:rsidRPr="000222B7">
        <w:t xml:space="preserve">. Wilgotność kształtuje się na poziomie 80%, a średnia roczna </w:t>
      </w:r>
      <w:r>
        <w:t xml:space="preserve">suma </w:t>
      </w:r>
      <w:r w:rsidRPr="000222B7">
        <w:t>opadów wynosi 606 mm.</w:t>
      </w:r>
    </w:p>
    <w:p w:rsidR="0015675B" w:rsidRDefault="0015675B" w:rsidP="0015675B">
      <w:pPr>
        <w:pStyle w:val="Akapity0"/>
      </w:pPr>
      <w:r>
        <w:lastRenderedPageBreak/>
        <w:t xml:space="preserve">Badanie i ocena jakości powietrza jest realizowana przez Inspekcję Ochrony Środowiska w oparciu o przepisy art. 85 - 95 ustawy </w:t>
      </w:r>
      <w:r>
        <w:rPr>
          <w:shd w:val="clear" w:color="auto" w:fill="FFFFFF"/>
        </w:rPr>
        <w:t xml:space="preserve">z dnia 27 kwietnia 2001 r. </w:t>
      </w:r>
      <w:r>
        <w:rPr>
          <w:i/>
          <w:shd w:val="clear" w:color="auto" w:fill="FFFFFF"/>
        </w:rPr>
        <w:t>Prawo ochrony środowiska</w:t>
      </w:r>
      <w:r>
        <w:rPr>
          <w:shd w:val="clear" w:color="auto" w:fill="FFFFFF"/>
        </w:rPr>
        <w:t xml:space="preserve"> (Dz. U. z 2017 r. poz. 519 z późn. zm.). Powyższe</w:t>
      </w:r>
      <w:r>
        <w:t xml:space="preserve"> przepisy wraz z rozporządzeniami Ministra Środowiska: z dnia 13 września 2012 r. </w:t>
      </w:r>
      <w:r>
        <w:rPr>
          <w:i/>
        </w:rPr>
        <w:t xml:space="preserve">w sprawie dokonywania oceny poziomów substancji w powietrzu </w:t>
      </w:r>
      <w:r>
        <w:t xml:space="preserve">(Dz. U. z 2012 r. poz. 1032) i z dnia 24 sierpnia 2012 r. w </w:t>
      </w:r>
      <w:r>
        <w:rPr>
          <w:i/>
        </w:rPr>
        <w:t>sprawie poziomów niektórych substancji w powietrzu</w:t>
      </w:r>
      <w:r>
        <w:t xml:space="preserve"> (Dz. U. z 2012 r. poz. 1031) definiują system monitoringu powietrza, określają zakres i sposób badania jakości powietrza, określają minimalną liczbę stacji oraz metody i kryteria oceny.</w:t>
      </w:r>
    </w:p>
    <w:p w:rsidR="0015675B" w:rsidRDefault="0015675B" w:rsidP="0015675B">
      <w:pPr>
        <w:pStyle w:val="AKAPITY"/>
      </w:pPr>
      <w:r>
        <w:t xml:space="preserve">Oceny jakości powietrza są wykonywane w odniesieniu do obszaru danej strefy. Obowiązujący układ stref określa rozporządzenie Ministra Środowiska z dnia 2 sierpnia 2012 r. w </w:t>
      </w:r>
      <w:r>
        <w:rPr>
          <w:i/>
        </w:rPr>
        <w:t>sprawie stref, w których dokonuje się oceny jakości powietrza</w:t>
      </w:r>
      <w:r>
        <w:t xml:space="preserve"> (Dz. U. 2012 poz. 914), zgodnie, z którym w województwie łódzkim ocenę wykonuje się dla stref: </w:t>
      </w:r>
    </w:p>
    <w:p w:rsidR="0015675B" w:rsidRDefault="0015675B" w:rsidP="009C792E">
      <w:pPr>
        <w:pStyle w:val="Akapit"/>
        <w:numPr>
          <w:ilvl w:val="0"/>
          <w:numId w:val="12"/>
        </w:numPr>
      </w:pPr>
      <w:r>
        <w:t>aglomeracja łódzka,</w:t>
      </w:r>
    </w:p>
    <w:p w:rsidR="0015675B" w:rsidRDefault="0015675B" w:rsidP="009C792E">
      <w:pPr>
        <w:pStyle w:val="Akapit"/>
        <w:numPr>
          <w:ilvl w:val="0"/>
          <w:numId w:val="12"/>
        </w:numPr>
      </w:pPr>
      <w:r>
        <w:t>strefa łódzka.</w:t>
      </w:r>
    </w:p>
    <w:p w:rsidR="0015675B" w:rsidRDefault="0015675B" w:rsidP="0015675B">
      <w:pPr>
        <w:pStyle w:val="PodpisRysunki"/>
        <w:spacing w:before="0" w:after="200"/>
      </w:pPr>
      <w:bookmarkStart w:id="50" w:name="_Toc481146370"/>
      <w:bookmarkStart w:id="51" w:name="_Toc487539086"/>
      <w:bookmarkStart w:id="52" w:name="_Toc496272428"/>
      <w:bookmarkStart w:id="53" w:name="_Toc496607922"/>
      <w:bookmarkStart w:id="54" w:name="_Toc496608013"/>
      <w:r>
        <w:t xml:space="preserve">Rysunek </w:t>
      </w:r>
      <w:r>
        <w:fldChar w:fldCharType="begin"/>
      </w:r>
      <w:r>
        <w:instrText>SEQ Rysunek \* ARABIC</w:instrText>
      </w:r>
      <w:r>
        <w:fldChar w:fldCharType="separate"/>
      </w:r>
      <w:r w:rsidR="00CB6CEC">
        <w:rPr>
          <w:noProof/>
        </w:rPr>
        <w:t>1</w:t>
      </w:r>
      <w:r>
        <w:fldChar w:fldCharType="end"/>
      </w:r>
      <w:bookmarkEnd w:id="50"/>
      <w:r>
        <w:t>. Podział województwa łódzkiego na strefy</w:t>
      </w:r>
      <w:bookmarkEnd w:id="51"/>
      <w:bookmarkEnd w:id="52"/>
      <w:bookmarkEnd w:id="53"/>
      <w:bookmarkEnd w:id="54"/>
    </w:p>
    <w:p w:rsidR="0015675B" w:rsidRDefault="0015675B" w:rsidP="0015675B">
      <w:pPr>
        <w:pStyle w:val="Akapit"/>
        <w:ind w:firstLine="0"/>
        <w:jc w:val="center"/>
      </w:pPr>
      <w:r>
        <w:rPr>
          <w:noProof/>
          <w:lang w:eastAsia="pl-PL"/>
        </w:rPr>
        <w:drawing>
          <wp:inline distT="0" distB="0" distL="0" distR="0" wp14:anchorId="1A4D889B" wp14:editId="2B7E6A9E">
            <wp:extent cx="3634105" cy="3277235"/>
            <wp:effectExtent l="0" t="0" r="0" b="0"/>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2"/>
                    <a:srcRect t="3754" r="3597" b="2045"/>
                    <a:stretch>
                      <a:fillRect/>
                    </a:stretch>
                  </pic:blipFill>
                  <pic:spPr bwMode="auto">
                    <a:xfrm>
                      <a:off x="0" y="0"/>
                      <a:ext cx="3634105" cy="3277235"/>
                    </a:xfrm>
                    <a:prstGeom prst="rect">
                      <a:avLst/>
                    </a:prstGeom>
                  </pic:spPr>
                </pic:pic>
              </a:graphicData>
            </a:graphic>
          </wp:inline>
        </w:drawing>
      </w:r>
    </w:p>
    <w:p w:rsidR="0015675B" w:rsidRDefault="0015675B" w:rsidP="0015675B">
      <w:pPr>
        <w:pStyle w:val="rdo"/>
      </w:pPr>
      <w:r>
        <w:t>Źródło: Roczna ocena jakości powietrza w województwie łódzkim w 2015 r.</w:t>
      </w:r>
    </w:p>
    <w:p w:rsidR="0015675B" w:rsidRDefault="0015675B" w:rsidP="0015675B">
      <w:pPr>
        <w:pStyle w:val="Akapit"/>
      </w:pPr>
      <w:r>
        <w:t>Na terenie gminy Mokrsko, zanieczyszczenia wprowadzane są do powietrza z czterech podstawowych źródeł:</w:t>
      </w:r>
    </w:p>
    <w:p w:rsidR="0015675B" w:rsidRDefault="0015675B" w:rsidP="009C792E">
      <w:pPr>
        <w:pStyle w:val="Akapit"/>
        <w:numPr>
          <w:ilvl w:val="0"/>
          <w:numId w:val="11"/>
        </w:numPr>
      </w:pPr>
      <w:r>
        <w:lastRenderedPageBreak/>
        <w:t xml:space="preserve">powierzchniowych (indywidualne ogrzewanie, zanieczyszczenia komunalne pochodzące z palenisk domowych, kotłownie zakładowe oraz indywidualne systemy grzewcze, gromadzenia i utylizacji ścieków i odpadów), </w:t>
      </w:r>
    </w:p>
    <w:p w:rsidR="0015675B" w:rsidRDefault="0015675B" w:rsidP="009C792E">
      <w:pPr>
        <w:pStyle w:val="Akapit"/>
        <w:numPr>
          <w:ilvl w:val="0"/>
          <w:numId w:val="11"/>
        </w:numPr>
      </w:pPr>
      <w:r>
        <w:t xml:space="preserve">punktowych (pochodzących ze zorganizowanych źródeł w wyniku energetycznego spalania paliw i przemysłowych procesów technologicznych), </w:t>
      </w:r>
    </w:p>
    <w:p w:rsidR="0015675B" w:rsidRPr="00084C0F" w:rsidRDefault="0015675B" w:rsidP="009C792E">
      <w:pPr>
        <w:pStyle w:val="Akapit"/>
        <w:numPr>
          <w:ilvl w:val="0"/>
          <w:numId w:val="11"/>
        </w:numPr>
      </w:pPr>
      <w:r>
        <w:t>liniowych (ruch kołowy) – wzdłuż dróg powiatowych,</w:t>
      </w:r>
    </w:p>
    <w:p w:rsidR="0015675B" w:rsidRDefault="0015675B" w:rsidP="009C792E">
      <w:pPr>
        <w:pStyle w:val="Akapit"/>
        <w:numPr>
          <w:ilvl w:val="0"/>
          <w:numId w:val="11"/>
        </w:numPr>
      </w:pPr>
      <w:r>
        <w:t>z rolnictwa (uprawy i hodowli zwierząt, prac polowych, nawożenia czy wypalania pól).</w:t>
      </w:r>
    </w:p>
    <w:p w:rsidR="0015675B" w:rsidRDefault="0015675B" w:rsidP="0015675B">
      <w:pPr>
        <w:pStyle w:val="Akapit"/>
      </w:pPr>
      <w:r>
        <w:t>Do zakładów o największej emisji zanieczyszczeń na terenie gminy Mokrsko należą:</w:t>
      </w:r>
    </w:p>
    <w:p w:rsidR="0015675B" w:rsidRDefault="0015675B" w:rsidP="009C792E">
      <w:pPr>
        <w:pStyle w:val="Akapit"/>
        <w:numPr>
          <w:ilvl w:val="0"/>
          <w:numId w:val="13"/>
        </w:numPr>
      </w:pPr>
      <w:r>
        <w:t>Cegielnia Mokrsko,</w:t>
      </w:r>
    </w:p>
    <w:p w:rsidR="0015675B" w:rsidRDefault="0015675B" w:rsidP="009C792E">
      <w:pPr>
        <w:pStyle w:val="Akapit"/>
        <w:numPr>
          <w:ilvl w:val="0"/>
          <w:numId w:val="13"/>
        </w:numPr>
      </w:pPr>
      <w:r>
        <w:t>Zakłady Mięsne Henryk Kania w Mokrsku,</w:t>
      </w:r>
    </w:p>
    <w:p w:rsidR="0015675B" w:rsidRDefault="0015675B" w:rsidP="009C792E">
      <w:pPr>
        <w:pStyle w:val="Akapit"/>
        <w:numPr>
          <w:ilvl w:val="0"/>
          <w:numId w:val="13"/>
        </w:numPr>
      </w:pPr>
      <w:r>
        <w:t>Gospodarstwo Rolne Sebastian Kania w Mokrsku (odory).</w:t>
      </w:r>
    </w:p>
    <w:p w:rsidR="0015675B" w:rsidRDefault="0015675B" w:rsidP="0015675B">
      <w:pPr>
        <w:pStyle w:val="PodpisRysunki"/>
      </w:pPr>
      <w:bookmarkStart w:id="55" w:name="_Toc467837106"/>
      <w:bookmarkStart w:id="56" w:name="_Toc481146378"/>
      <w:bookmarkStart w:id="57" w:name="_Toc487539071"/>
      <w:bookmarkStart w:id="58" w:name="_Toc496272433"/>
      <w:bookmarkStart w:id="59" w:name="_Toc496608005"/>
      <w:r>
        <w:t xml:space="preserve">Tabela </w:t>
      </w:r>
      <w:r>
        <w:fldChar w:fldCharType="begin"/>
      </w:r>
      <w:r>
        <w:instrText>SEQ Tabela \* ARABIC</w:instrText>
      </w:r>
      <w:r>
        <w:fldChar w:fldCharType="separate"/>
      </w:r>
      <w:r w:rsidR="00CB6CEC">
        <w:rPr>
          <w:noProof/>
        </w:rPr>
        <w:t>1</w:t>
      </w:r>
      <w:r>
        <w:fldChar w:fldCharType="end"/>
      </w:r>
      <w:r>
        <w:t xml:space="preserve"> Klasyfikacja stref na podstawie wyników pomiarów w roku 2016</w:t>
      </w:r>
      <w:bookmarkEnd w:id="55"/>
      <w:bookmarkEnd w:id="56"/>
      <w:r>
        <w:t xml:space="preserve">, </w:t>
      </w:r>
      <w:r>
        <w:br/>
        <w:t>pod kątem ochrony zdrowia</w:t>
      </w:r>
      <w:bookmarkEnd w:id="57"/>
      <w:bookmarkEnd w:id="58"/>
      <w:bookmarkEnd w:id="59"/>
    </w:p>
    <w:tbl>
      <w:tblPr>
        <w:tblStyle w:val="Tabela-Siatka"/>
        <w:tblW w:w="9787" w:type="dxa"/>
        <w:tblInd w:w="-15" w:type="dxa"/>
        <w:tblCellMar>
          <w:left w:w="93" w:type="dxa"/>
        </w:tblCellMar>
        <w:tblLook w:val="04A0" w:firstRow="1" w:lastRow="0" w:firstColumn="1" w:lastColumn="0" w:noHBand="0" w:noVBand="1"/>
      </w:tblPr>
      <w:tblGrid>
        <w:gridCol w:w="1927"/>
        <w:gridCol w:w="540"/>
        <w:gridCol w:w="581"/>
        <w:gridCol w:w="880"/>
        <w:gridCol w:w="498"/>
        <w:gridCol w:w="749"/>
        <w:gridCol w:w="806"/>
        <w:gridCol w:w="614"/>
        <w:gridCol w:w="498"/>
        <w:gridCol w:w="498"/>
        <w:gridCol w:w="498"/>
        <w:gridCol w:w="502"/>
        <w:gridCol w:w="699"/>
        <w:gridCol w:w="497"/>
      </w:tblGrid>
      <w:tr w:rsidR="0015675B" w:rsidTr="0015675B">
        <w:trPr>
          <w:trHeight w:val="343"/>
        </w:trPr>
        <w:tc>
          <w:tcPr>
            <w:tcW w:w="1926" w:type="dxa"/>
            <w:vMerge w:val="restart"/>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Nazwa strefy</w:t>
            </w:r>
          </w:p>
        </w:tc>
        <w:tc>
          <w:tcPr>
            <w:tcW w:w="7860" w:type="dxa"/>
            <w:gridSpan w:val="13"/>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Klasy dla poszczególnych zanieczyszczeń w obszarze strefy</w:t>
            </w:r>
          </w:p>
        </w:tc>
      </w:tr>
      <w:tr w:rsidR="0015675B" w:rsidTr="0015675B">
        <w:trPr>
          <w:trHeight w:val="342"/>
        </w:trPr>
        <w:tc>
          <w:tcPr>
            <w:tcW w:w="1926" w:type="dxa"/>
            <w:vMerge/>
            <w:shd w:val="clear" w:color="auto" w:fill="DBE5F1" w:themeFill="accent1" w:themeFillTint="33"/>
            <w:tcMar>
              <w:left w:w="93" w:type="dxa"/>
            </w:tcMar>
            <w:vAlign w:val="center"/>
          </w:tcPr>
          <w:p w:rsidR="0015675B" w:rsidRDefault="0015675B" w:rsidP="00D5383E">
            <w:pPr>
              <w:pStyle w:val="rdo"/>
              <w:spacing w:after="0" w:line="276" w:lineRule="auto"/>
              <w:rPr>
                <w:i w:val="0"/>
                <w:sz w:val="22"/>
              </w:rPr>
            </w:pPr>
          </w:p>
        </w:tc>
        <w:tc>
          <w:tcPr>
            <w:tcW w:w="540"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SO</w:t>
            </w:r>
            <w:r>
              <w:rPr>
                <w:b/>
                <w:i w:val="0"/>
                <w:sz w:val="22"/>
                <w:vertAlign w:val="subscript"/>
              </w:rPr>
              <w:t>2</w:t>
            </w:r>
          </w:p>
        </w:tc>
        <w:tc>
          <w:tcPr>
            <w:tcW w:w="581"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NO</w:t>
            </w:r>
            <w:r>
              <w:rPr>
                <w:b/>
                <w:i w:val="0"/>
                <w:sz w:val="22"/>
                <w:vertAlign w:val="subscript"/>
              </w:rPr>
              <w:t>2</w:t>
            </w:r>
          </w:p>
        </w:tc>
        <w:tc>
          <w:tcPr>
            <w:tcW w:w="880"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benzen</w:t>
            </w:r>
          </w:p>
        </w:tc>
        <w:tc>
          <w:tcPr>
            <w:tcW w:w="498"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CO</w:t>
            </w:r>
          </w:p>
        </w:tc>
        <w:tc>
          <w:tcPr>
            <w:tcW w:w="749"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PM10</w:t>
            </w:r>
          </w:p>
        </w:tc>
        <w:tc>
          <w:tcPr>
            <w:tcW w:w="806"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PM2,5</w:t>
            </w:r>
          </w:p>
        </w:tc>
        <w:tc>
          <w:tcPr>
            <w:tcW w:w="614"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C</w:t>
            </w:r>
            <w:r>
              <w:rPr>
                <w:b/>
                <w:i w:val="0"/>
                <w:sz w:val="22"/>
                <w:vertAlign w:val="subscript"/>
              </w:rPr>
              <w:t>6</w:t>
            </w:r>
            <w:r>
              <w:rPr>
                <w:b/>
                <w:i w:val="0"/>
                <w:sz w:val="22"/>
              </w:rPr>
              <w:t>H</w:t>
            </w:r>
            <w:r>
              <w:rPr>
                <w:b/>
                <w:i w:val="0"/>
                <w:sz w:val="22"/>
                <w:vertAlign w:val="subscript"/>
              </w:rPr>
              <w:t>6</w:t>
            </w:r>
          </w:p>
        </w:tc>
        <w:tc>
          <w:tcPr>
            <w:tcW w:w="498"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Pb</w:t>
            </w:r>
          </w:p>
        </w:tc>
        <w:tc>
          <w:tcPr>
            <w:tcW w:w="498"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Ni</w:t>
            </w:r>
          </w:p>
        </w:tc>
        <w:tc>
          <w:tcPr>
            <w:tcW w:w="498"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As</w:t>
            </w:r>
          </w:p>
        </w:tc>
        <w:tc>
          <w:tcPr>
            <w:tcW w:w="502"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Cd</w:t>
            </w:r>
          </w:p>
        </w:tc>
        <w:tc>
          <w:tcPr>
            <w:tcW w:w="699"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B(a)P</w:t>
            </w:r>
          </w:p>
        </w:tc>
        <w:tc>
          <w:tcPr>
            <w:tcW w:w="497" w:type="dxa"/>
            <w:shd w:val="clear" w:color="auto" w:fill="DBE5F1" w:themeFill="accent1" w:themeFillTint="33"/>
            <w:tcMar>
              <w:left w:w="93" w:type="dxa"/>
            </w:tcMar>
            <w:vAlign w:val="center"/>
          </w:tcPr>
          <w:p w:rsidR="0015675B" w:rsidRDefault="0015675B" w:rsidP="00D5383E">
            <w:pPr>
              <w:pStyle w:val="rdo"/>
              <w:spacing w:after="0" w:line="276" w:lineRule="auto"/>
              <w:rPr>
                <w:b/>
                <w:i w:val="0"/>
                <w:sz w:val="22"/>
              </w:rPr>
            </w:pPr>
            <w:r>
              <w:rPr>
                <w:b/>
                <w:i w:val="0"/>
                <w:sz w:val="22"/>
              </w:rPr>
              <w:t>O</w:t>
            </w:r>
            <w:r>
              <w:rPr>
                <w:b/>
                <w:i w:val="0"/>
                <w:sz w:val="22"/>
                <w:vertAlign w:val="subscript"/>
              </w:rPr>
              <w:t>3</w:t>
            </w:r>
          </w:p>
        </w:tc>
      </w:tr>
      <w:tr w:rsidR="0015675B" w:rsidTr="00D5383E">
        <w:trPr>
          <w:trHeight w:val="261"/>
        </w:trPr>
        <w:tc>
          <w:tcPr>
            <w:tcW w:w="1926" w:type="dxa"/>
            <w:shd w:val="clear" w:color="auto" w:fill="auto"/>
            <w:tcMar>
              <w:left w:w="93" w:type="dxa"/>
            </w:tcMar>
            <w:vAlign w:val="center"/>
          </w:tcPr>
          <w:p w:rsidR="0015675B" w:rsidRDefault="0015675B" w:rsidP="00D5383E">
            <w:pPr>
              <w:pStyle w:val="rdo"/>
              <w:spacing w:after="0" w:line="276" w:lineRule="auto"/>
              <w:rPr>
                <w:i w:val="0"/>
                <w:sz w:val="22"/>
              </w:rPr>
            </w:pPr>
            <w:r>
              <w:rPr>
                <w:i w:val="0"/>
                <w:sz w:val="22"/>
              </w:rPr>
              <w:t>Strefa łódzka</w:t>
            </w:r>
          </w:p>
        </w:tc>
        <w:tc>
          <w:tcPr>
            <w:tcW w:w="540"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581"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880"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498"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749" w:type="dxa"/>
            <w:shd w:val="clear" w:color="auto" w:fill="FF0000"/>
            <w:tcMar>
              <w:left w:w="93" w:type="dxa"/>
            </w:tcMar>
            <w:vAlign w:val="center"/>
          </w:tcPr>
          <w:p w:rsidR="0015675B" w:rsidRPr="00D5383E" w:rsidRDefault="0015675B" w:rsidP="00D5383E">
            <w:pPr>
              <w:pStyle w:val="rdo"/>
              <w:spacing w:after="0" w:line="276" w:lineRule="auto"/>
              <w:rPr>
                <w:i w:val="0"/>
                <w:sz w:val="22"/>
              </w:rPr>
            </w:pPr>
            <w:r w:rsidRPr="00D5383E">
              <w:rPr>
                <w:i w:val="0"/>
                <w:sz w:val="22"/>
              </w:rPr>
              <w:t>C</w:t>
            </w:r>
          </w:p>
        </w:tc>
        <w:tc>
          <w:tcPr>
            <w:tcW w:w="806" w:type="dxa"/>
            <w:shd w:val="clear" w:color="auto" w:fill="FF0000"/>
            <w:tcMar>
              <w:left w:w="93" w:type="dxa"/>
            </w:tcMar>
            <w:vAlign w:val="center"/>
          </w:tcPr>
          <w:p w:rsidR="0015675B" w:rsidRPr="00D5383E" w:rsidRDefault="0015675B" w:rsidP="00D5383E">
            <w:pPr>
              <w:pStyle w:val="rdo"/>
              <w:spacing w:after="0" w:line="276" w:lineRule="auto"/>
              <w:rPr>
                <w:i w:val="0"/>
                <w:sz w:val="22"/>
              </w:rPr>
            </w:pPr>
            <w:r w:rsidRPr="00D5383E">
              <w:rPr>
                <w:i w:val="0"/>
                <w:sz w:val="22"/>
              </w:rPr>
              <w:t>C</w:t>
            </w:r>
          </w:p>
        </w:tc>
        <w:tc>
          <w:tcPr>
            <w:tcW w:w="614"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498"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498"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498"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502" w:type="dxa"/>
            <w:shd w:val="clear" w:color="auto" w:fill="92D050"/>
            <w:tcMar>
              <w:left w:w="93" w:type="dxa"/>
            </w:tcMar>
            <w:vAlign w:val="center"/>
          </w:tcPr>
          <w:p w:rsidR="0015675B" w:rsidRDefault="0015675B" w:rsidP="00D5383E">
            <w:pPr>
              <w:pStyle w:val="rdo"/>
              <w:spacing w:after="0" w:line="276" w:lineRule="auto"/>
              <w:rPr>
                <w:i w:val="0"/>
                <w:sz w:val="22"/>
              </w:rPr>
            </w:pPr>
            <w:r>
              <w:rPr>
                <w:i w:val="0"/>
                <w:sz w:val="22"/>
              </w:rPr>
              <w:t>A</w:t>
            </w:r>
          </w:p>
        </w:tc>
        <w:tc>
          <w:tcPr>
            <w:tcW w:w="699" w:type="dxa"/>
            <w:shd w:val="clear" w:color="auto" w:fill="FF0000"/>
            <w:tcMar>
              <w:left w:w="93" w:type="dxa"/>
            </w:tcMar>
            <w:vAlign w:val="center"/>
          </w:tcPr>
          <w:p w:rsidR="0015675B" w:rsidRPr="00D5383E" w:rsidRDefault="0015675B" w:rsidP="00D5383E">
            <w:pPr>
              <w:pStyle w:val="rdo"/>
              <w:spacing w:after="0" w:line="276" w:lineRule="auto"/>
              <w:rPr>
                <w:i w:val="0"/>
                <w:sz w:val="22"/>
              </w:rPr>
            </w:pPr>
            <w:r w:rsidRPr="00D5383E">
              <w:rPr>
                <w:i w:val="0"/>
                <w:sz w:val="22"/>
              </w:rPr>
              <w:t>C</w:t>
            </w:r>
          </w:p>
        </w:tc>
        <w:tc>
          <w:tcPr>
            <w:tcW w:w="497" w:type="dxa"/>
            <w:shd w:val="clear" w:color="auto" w:fill="FF0000"/>
            <w:tcMar>
              <w:left w:w="93" w:type="dxa"/>
            </w:tcMar>
            <w:vAlign w:val="center"/>
          </w:tcPr>
          <w:p w:rsidR="0015675B" w:rsidRPr="00D5383E" w:rsidRDefault="0015675B" w:rsidP="00D5383E">
            <w:pPr>
              <w:pStyle w:val="rdo"/>
              <w:spacing w:after="0" w:line="276" w:lineRule="auto"/>
              <w:rPr>
                <w:i w:val="0"/>
                <w:sz w:val="22"/>
              </w:rPr>
            </w:pPr>
            <w:r w:rsidRPr="00D5383E">
              <w:rPr>
                <w:i w:val="0"/>
                <w:sz w:val="22"/>
              </w:rPr>
              <w:t>D</w:t>
            </w:r>
            <w:r w:rsidRPr="00D5383E">
              <w:rPr>
                <w:i w:val="0"/>
                <w:sz w:val="22"/>
                <w:vertAlign w:val="subscript"/>
              </w:rPr>
              <w:t>2</w:t>
            </w:r>
          </w:p>
        </w:tc>
      </w:tr>
    </w:tbl>
    <w:p w:rsidR="0015675B" w:rsidRDefault="0015675B" w:rsidP="0015675B">
      <w:pPr>
        <w:pStyle w:val="rdo"/>
      </w:pPr>
      <w:r>
        <w:t>Źródło: WIOŚ Łódź</w:t>
      </w:r>
    </w:p>
    <w:p w:rsidR="0015675B" w:rsidRDefault="0015675B" w:rsidP="009C792E">
      <w:pPr>
        <w:pStyle w:val="Listapunktowana2"/>
        <w:numPr>
          <w:ilvl w:val="0"/>
          <w:numId w:val="11"/>
        </w:numPr>
        <w:spacing w:line="360" w:lineRule="auto"/>
        <w:rPr>
          <w:rFonts w:asciiTheme="minorHAnsi" w:hAnsiTheme="minorHAnsi"/>
        </w:rPr>
      </w:pPr>
      <w:r>
        <w:rPr>
          <w:rFonts w:asciiTheme="minorHAnsi" w:hAnsiTheme="minorHAnsi"/>
          <w:b/>
        </w:rPr>
        <w:t>klasa A</w:t>
      </w:r>
      <w:r>
        <w:rPr>
          <w:rFonts w:asciiTheme="minorHAnsi" w:hAnsiTheme="minorHAnsi"/>
        </w:rPr>
        <w:t xml:space="preserve"> –</w:t>
      </w:r>
      <w:r>
        <w:t xml:space="preserve"> poziom stężeń zanieczyszczenia – </w:t>
      </w:r>
      <w:r>
        <w:rPr>
          <w:rFonts w:asciiTheme="minorHAnsi" w:hAnsiTheme="minorHAnsi"/>
        </w:rPr>
        <w:t>nie przekraczający poziomu dopuszczalnego,</w:t>
      </w:r>
    </w:p>
    <w:p w:rsidR="0015675B" w:rsidRDefault="0015675B" w:rsidP="009C792E">
      <w:pPr>
        <w:pStyle w:val="Listapunktowana2"/>
        <w:numPr>
          <w:ilvl w:val="0"/>
          <w:numId w:val="11"/>
        </w:numPr>
        <w:spacing w:line="360" w:lineRule="auto"/>
      </w:pPr>
      <w:r>
        <w:rPr>
          <w:rFonts w:asciiTheme="minorHAnsi" w:hAnsiTheme="minorHAnsi"/>
          <w:b/>
        </w:rPr>
        <w:t>klasa C</w:t>
      </w:r>
      <w:r>
        <w:rPr>
          <w:rFonts w:asciiTheme="minorHAnsi" w:hAnsiTheme="minorHAnsi"/>
        </w:rPr>
        <w:t xml:space="preserve"> –</w:t>
      </w:r>
      <w:r>
        <w:t xml:space="preserve"> poziom stężeń zanieczyszczenia – powyżej poziomu </w:t>
      </w:r>
      <w:r>
        <w:rPr>
          <w:rFonts w:asciiTheme="minorHAnsi" w:hAnsiTheme="minorHAnsi"/>
        </w:rPr>
        <w:t>dopuszczalnego (z uwzględnieniem dozwolonych częstości przekroczeń określonych w rozporządzeniu Ministra Środowiska w sprawie niektórych substancji w powietrzu),</w:t>
      </w:r>
    </w:p>
    <w:p w:rsidR="0015675B" w:rsidRDefault="0015675B" w:rsidP="009C792E">
      <w:pPr>
        <w:pStyle w:val="Listapunktowana2"/>
        <w:numPr>
          <w:ilvl w:val="0"/>
          <w:numId w:val="11"/>
        </w:numPr>
        <w:spacing w:line="360" w:lineRule="auto"/>
      </w:pPr>
      <w:r>
        <w:rPr>
          <w:b/>
        </w:rPr>
        <w:t>klasa D</w:t>
      </w:r>
      <w:r>
        <w:rPr>
          <w:b/>
          <w:vertAlign w:val="subscript"/>
        </w:rPr>
        <w:t>2</w:t>
      </w:r>
      <w:r>
        <w:t xml:space="preserve"> – poziom stężenia ozonu powyżej poziomu celu długoterminowego.</w:t>
      </w:r>
    </w:p>
    <w:p w:rsidR="0015675B" w:rsidRDefault="0015675B" w:rsidP="0015675B">
      <w:pPr>
        <w:pStyle w:val="Akapit"/>
      </w:pPr>
      <w:r>
        <w:t>Według pomiarów przedstawionych w Rocznej Ocenie Jakości Powietrza w Województwie Łódzkim w 2016 roku, powietrze w strefie łódzkiej (PL1002) na terenie, której znajduje się gmina Mokrsko przekroczyło poziomy dopuszczalne w przypadku wymienionych zanieczyszczeń: pyłów PM10, PM 2,5 oraz B(a)P, O</w:t>
      </w:r>
      <w:r w:rsidRPr="006C127C">
        <w:rPr>
          <w:vertAlign w:val="subscript"/>
        </w:rPr>
        <w:t>3</w:t>
      </w:r>
      <w:r>
        <w:t xml:space="preserve">. Problem przekroczeń szczególnie nasila się w sezonie grzewczym. </w:t>
      </w:r>
    </w:p>
    <w:p w:rsidR="0015675B" w:rsidRDefault="0015675B" w:rsidP="0015675B">
      <w:pPr>
        <w:pStyle w:val="Akapit"/>
      </w:pPr>
      <w:r>
        <w:lastRenderedPageBreak/>
        <w:t xml:space="preserve">Na terenie województwa łódzkiego realizowany jest program ochrony powietrza dla strefy w województwie łódzkim w celu osiągnięcia poziomu dopuszczalnego pyłu zawieszonego i poziomu docelowego </w:t>
      </w:r>
      <w:proofErr w:type="spellStart"/>
      <w:r>
        <w:t>bezno</w:t>
      </w:r>
      <w:proofErr w:type="spellEnd"/>
      <w:r>
        <w:t>(a)</w:t>
      </w:r>
      <w:proofErr w:type="spellStart"/>
      <w:r>
        <w:t>pirenu</w:t>
      </w:r>
      <w:proofErr w:type="spellEnd"/>
      <w:r>
        <w:t xml:space="preserve"> zawartego w pyle zawieszonym PM10 oraz planu działań krótkoterminowych (uchwała nr XXXV/690/13 Sejmiku Województwa Łódzkiego z dnia 26 kwietnia 2013r.). Ww. program ochrony powietrza dla strefy w województwie łódzkim (w skład której wchodzi gmina Mokrsko) ustala podstawowe kierunki i zakres działań niezbędnych do poprawy jakości powietrza, w tym osiągnięcia poziomu dopuszczalnego pyłu zawieszonego PM10, jak i celu osiągnięcia poziomu dopuszczalnego benzo(a)pirenu zawartego w pyle PM10. </w:t>
      </w:r>
    </w:p>
    <w:p w:rsidR="0015675B" w:rsidRDefault="0015675B" w:rsidP="0015675B">
      <w:pPr>
        <w:pStyle w:val="Nagwek2"/>
        <w:numPr>
          <w:ilvl w:val="1"/>
          <w:numId w:val="1"/>
        </w:numPr>
        <w:spacing w:line="276" w:lineRule="auto"/>
        <w:jc w:val="left"/>
        <w:rPr>
          <w:lang w:val="pl-PL"/>
        </w:rPr>
      </w:pPr>
      <w:bookmarkStart w:id="60" w:name="_Toc467837216"/>
      <w:bookmarkStart w:id="61" w:name="_Toc481146279"/>
      <w:bookmarkStart w:id="62" w:name="_Toc487539137"/>
      <w:bookmarkStart w:id="63" w:name="_Toc491254710"/>
      <w:bookmarkStart w:id="64" w:name="_Toc496272512"/>
      <w:bookmarkStart w:id="65" w:name="_Toc496607986"/>
      <w:r>
        <w:t>Zagrożenia hałasem</w:t>
      </w:r>
      <w:bookmarkEnd w:id="60"/>
      <w:bookmarkEnd w:id="61"/>
      <w:bookmarkEnd w:id="62"/>
      <w:bookmarkEnd w:id="63"/>
      <w:bookmarkEnd w:id="64"/>
      <w:bookmarkEnd w:id="65"/>
      <w:r>
        <w:t xml:space="preserve"> </w:t>
      </w:r>
    </w:p>
    <w:p w:rsidR="0015675B" w:rsidRDefault="0015675B" w:rsidP="0015675B">
      <w:pPr>
        <w:pStyle w:val="Akapit"/>
      </w:pPr>
      <w:r>
        <w:t>Głównym zagrożeniem dla jakości klimatu akustycznego na terenie gminy jest hałas komunikacyjny (drogowy), jednak ze względu na brak na terenie gminy dróg o dużym natężeniu ruchu hałas komunikacyjny nie powoduje znaczących zmian w środowisku. Ponadto hałas emitowany może być z zakładów znajdujących się na terenie gminy oraz okresowo przez maszyny rolnicze.</w:t>
      </w:r>
    </w:p>
    <w:p w:rsidR="0015675B" w:rsidRPr="00147D48" w:rsidRDefault="0015675B" w:rsidP="0015675B">
      <w:pPr>
        <w:pStyle w:val="Nagwek2"/>
        <w:numPr>
          <w:ilvl w:val="1"/>
          <w:numId w:val="1"/>
        </w:numPr>
        <w:spacing w:line="276" w:lineRule="auto"/>
        <w:jc w:val="left"/>
        <w:rPr>
          <w:lang w:val="pl-PL"/>
        </w:rPr>
      </w:pPr>
      <w:bookmarkStart w:id="66" w:name="_Toc459380932"/>
      <w:bookmarkStart w:id="67" w:name="_Toc459875588"/>
      <w:bookmarkStart w:id="68" w:name="_Toc465858554"/>
      <w:bookmarkStart w:id="69" w:name="_Toc469567586"/>
      <w:bookmarkStart w:id="70" w:name="_Toc471116104"/>
      <w:bookmarkStart w:id="71" w:name="_Toc471811318"/>
      <w:bookmarkStart w:id="72" w:name="_Toc478129196"/>
      <w:bookmarkStart w:id="73" w:name="_Toc491254713"/>
      <w:bookmarkStart w:id="74" w:name="_Toc496272515"/>
      <w:bookmarkStart w:id="75" w:name="_Toc496607987"/>
      <w:r>
        <w:t xml:space="preserve">Pola </w:t>
      </w:r>
      <w:r w:rsidRPr="00916B6E">
        <w:t>elektromagnetyczne</w:t>
      </w:r>
      <w:bookmarkEnd w:id="66"/>
      <w:bookmarkEnd w:id="67"/>
      <w:bookmarkEnd w:id="68"/>
      <w:bookmarkEnd w:id="69"/>
      <w:bookmarkEnd w:id="70"/>
      <w:bookmarkEnd w:id="71"/>
      <w:bookmarkEnd w:id="72"/>
      <w:bookmarkEnd w:id="73"/>
      <w:bookmarkEnd w:id="74"/>
      <w:bookmarkEnd w:id="75"/>
    </w:p>
    <w:p w:rsidR="0015675B" w:rsidRDefault="0015675B" w:rsidP="0015675B">
      <w:pPr>
        <w:pStyle w:val="Akapit"/>
      </w:pPr>
      <w:r w:rsidRPr="00145B1F">
        <w:t>Zgodnie z art. 123</w:t>
      </w:r>
      <w:r>
        <w:t xml:space="preserve"> i </w:t>
      </w:r>
      <w:r w:rsidRPr="00145B1F">
        <w:t>124 ustawy z dnia 27</w:t>
      </w:r>
      <w:r>
        <w:t xml:space="preserve"> kwietnia </w:t>
      </w:r>
      <w:r w:rsidRPr="00145B1F">
        <w:t>2001</w:t>
      </w:r>
      <w:r>
        <w:t xml:space="preserve"> r. </w:t>
      </w:r>
      <w:r w:rsidRPr="00577754">
        <w:rPr>
          <w:i/>
        </w:rPr>
        <w:t>Prawo ochrony środowiska</w:t>
      </w:r>
      <w:r w:rsidRPr="00145B1F">
        <w:t xml:space="preserve"> Wojewódzki Inspektor Ochrony Środowiska w ramach państwowego monitoringu środowiska powinien prowadzić okresowe badania kontrolne poziomów pól elektromagnetycznych oraz aktualizować corocznie rejestr zawierający informacje o</w:t>
      </w:r>
      <w:r>
        <w:t> </w:t>
      </w:r>
      <w:r w:rsidRPr="00145B1F">
        <w:t xml:space="preserve">terenach, na których stwierdzono przekroczenie dopuszczalnych poziomów pól elektromagnetycznych. </w:t>
      </w:r>
    </w:p>
    <w:p w:rsidR="0015675B" w:rsidRPr="00145B1F" w:rsidRDefault="0015675B" w:rsidP="0015675B">
      <w:pPr>
        <w:pStyle w:val="Akapit"/>
      </w:pPr>
      <w:r w:rsidRPr="00145B1F">
        <w:t>Na podstawie monitoringu prowadzonego przez WIOŚ wynika, że występujące w</w:t>
      </w:r>
      <w:r>
        <w:t> </w:t>
      </w:r>
      <w:r w:rsidRPr="00145B1F">
        <w:t xml:space="preserve">środowisku na terenie </w:t>
      </w:r>
      <w:r w:rsidRPr="00170704">
        <w:t xml:space="preserve">województwa </w:t>
      </w:r>
      <w:r>
        <w:t>łódzkiego</w:t>
      </w:r>
      <w:r w:rsidRPr="00170704">
        <w:t xml:space="preserve"> </w:t>
      </w:r>
      <w:r w:rsidRPr="00145B1F">
        <w:t xml:space="preserve">poziomy pól elektromagnetycznych są mniejsze od poziomów dopuszczalnych (dopuszczalny poziom w zależności od częstotliwości wynosi od 7 V/m do 20 V/m). </w:t>
      </w:r>
    </w:p>
    <w:p w:rsidR="0015675B" w:rsidRDefault="0015675B" w:rsidP="0015675B">
      <w:pPr>
        <w:pStyle w:val="Akapit"/>
      </w:pPr>
      <w:r>
        <w:t xml:space="preserve">Według wyników monitoringu PEM, prowadzonego przez WIOŚ </w:t>
      </w:r>
      <w:r w:rsidRPr="00145B1F">
        <w:t>(201</w:t>
      </w:r>
      <w:r>
        <w:t>5</w:t>
      </w:r>
      <w:r w:rsidRPr="00145B1F">
        <w:t xml:space="preserve"> rok) nie stwierdzono przekroczeń wartości dopuszczalnych emisji fal elektromagnetycznych </w:t>
      </w:r>
      <w:r w:rsidRPr="00145B1F">
        <w:lastRenderedPageBreak/>
        <w:t xml:space="preserve">pochodzących z </w:t>
      </w:r>
      <w:r>
        <w:t xml:space="preserve">przedstawionych poniżej </w:t>
      </w:r>
      <w:r w:rsidRPr="00145B1F">
        <w:t>źródeł (linii energetycznych i</w:t>
      </w:r>
      <w:r>
        <w:t> </w:t>
      </w:r>
      <w:r w:rsidRPr="00145B1F">
        <w:t>nadajników telefonii komórkowej) w miejscach dostępnych dla ludności</w:t>
      </w:r>
      <w:r>
        <w:rPr>
          <w:rStyle w:val="Odwoanieprzypisudolnego"/>
        </w:rPr>
        <w:footnoteReference w:id="1"/>
      </w:r>
      <w:r w:rsidRPr="00145B1F">
        <w:t>.</w:t>
      </w:r>
    </w:p>
    <w:p w:rsidR="0015675B" w:rsidRDefault="0015675B" w:rsidP="0015675B">
      <w:pPr>
        <w:pStyle w:val="Nagwek2"/>
        <w:numPr>
          <w:ilvl w:val="1"/>
          <w:numId w:val="1"/>
        </w:numPr>
        <w:spacing w:line="276" w:lineRule="auto"/>
        <w:jc w:val="left"/>
      </w:pPr>
      <w:bookmarkStart w:id="76" w:name="_Toc467837220"/>
      <w:bookmarkStart w:id="77" w:name="_Toc481146283"/>
      <w:bookmarkStart w:id="78" w:name="_Toc487539141"/>
      <w:bookmarkStart w:id="79" w:name="_Toc491254716"/>
      <w:bookmarkStart w:id="80" w:name="_Toc496272518"/>
      <w:bookmarkStart w:id="81" w:name="_Toc496607988"/>
      <w:bookmarkEnd w:id="76"/>
      <w:bookmarkEnd w:id="77"/>
      <w:r>
        <w:rPr>
          <w:lang w:val="pl-PL"/>
        </w:rPr>
        <w:t>Gospodarowanie wodami</w:t>
      </w:r>
      <w:bookmarkEnd w:id="78"/>
      <w:bookmarkEnd w:id="79"/>
      <w:bookmarkEnd w:id="80"/>
      <w:bookmarkEnd w:id="81"/>
    </w:p>
    <w:p w:rsidR="0015675B" w:rsidRDefault="0015675B" w:rsidP="0015675B">
      <w:pPr>
        <w:pStyle w:val="Nagwek3"/>
        <w:numPr>
          <w:ilvl w:val="2"/>
          <w:numId w:val="1"/>
        </w:numPr>
        <w:spacing w:line="276" w:lineRule="auto"/>
        <w:jc w:val="left"/>
        <w:rPr>
          <w:lang w:val="pl-PL"/>
        </w:rPr>
      </w:pPr>
      <w:bookmarkStart w:id="82" w:name="_Toc433630499"/>
      <w:bookmarkStart w:id="83" w:name="_Toc433630802"/>
      <w:bookmarkStart w:id="84" w:name="_Toc461005262"/>
      <w:bookmarkStart w:id="85" w:name="_Toc467837221"/>
      <w:bookmarkStart w:id="86" w:name="_Toc481146284"/>
      <w:bookmarkStart w:id="87" w:name="_Toc452367828"/>
      <w:bookmarkStart w:id="88" w:name="_Toc452368416"/>
      <w:bookmarkStart w:id="89" w:name="_Toc452369200"/>
      <w:bookmarkStart w:id="90" w:name="_Toc452375632"/>
      <w:bookmarkStart w:id="91" w:name="_Toc452376221"/>
      <w:bookmarkStart w:id="92" w:name="_Toc452377029"/>
      <w:bookmarkStart w:id="93" w:name="_Toc456259869"/>
      <w:bookmarkStart w:id="94" w:name="_Toc487539142"/>
      <w:bookmarkStart w:id="95" w:name="_Toc491254717"/>
      <w:bookmarkStart w:id="96" w:name="_Toc496272519"/>
      <w:bookmarkStart w:id="97" w:name="_Toc496607989"/>
      <w:bookmarkEnd w:id="82"/>
      <w:bookmarkEnd w:id="83"/>
      <w:bookmarkEnd w:id="84"/>
      <w:bookmarkEnd w:id="85"/>
      <w:bookmarkEnd w:id="86"/>
      <w:bookmarkEnd w:id="87"/>
      <w:bookmarkEnd w:id="88"/>
      <w:bookmarkEnd w:id="89"/>
      <w:bookmarkEnd w:id="90"/>
      <w:bookmarkEnd w:id="91"/>
      <w:bookmarkEnd w:id="92"/>
      <w:bookmarkEnd w:id="93"/>
      <w:r>
        <w:t>Wody powierzchniowe</w:t>
      </w:r>
      <w:bookmarkEnd w:id="94"/>
      <w:bookmarkEnd w:id="95"/>
      <w:bookmarkEnd w:id="96"/>
      <w:bookmarkEnd w:id="97"/>
    </w:p>
    <w:p w:rsidR="006C3F00" w:rsidRDefault="0015675B" w:rsidP="0015675B">
      <w:pPr>
        <w:pStyle w:val="Akapit"/>
      </w:pPr>
      <w:r w:rsidRPr="000C5025">
        <w:t xml:space="preserve">Gmina Mokrsko leży całkowicie w dorzeczu Warty przepływającej około 10 km od wschodniej granicy gminy. Wody powierzchniowe na terenie gminy Mokrsko to rzeka </w:t>
      </w:r>
      <w:proofErr w:type="spellStart"/>
      <w:r w:rsidRPr="000C5025">
        <w:t>Ożarka</w:t>
      </w:r>
      <w:proofErr w:type="spellEnd"/>
      <w:r w:rsidRPr="000C5025">
        <w:t>, kanał Kopydłów – Krzyworzeka i kanał Skomlin – Toplin oraz rowy melioracyjne, stawy i oczka wodne. Stawy znajdujące się w gminie to zbiorniki utworzone sztucznie, dwa z</w:t>
      </w:r>
      <w:r>
        <w:t> </w:t>
      </w:r>
      <w:r w:rsidRPr="000C5025">
        <w:t>nich zostały zbudowane na rzekach w Ożarowie i Krzyworzece. Pozostałe stawy, tzw. glinianki, powstały w wyniku wydobycia gliny na potrzeby miejscowych cegielni. Na terenie gminy znajduje się zbiornik retencyjny w Ożarowie (własność prywatna) oraz pełniący funkcję zbiornika retencyjnego –Zalew w Krzyworzece położony w dolinie Kanału Kopydłów –Krzyworzeka.</w:t>
      </w:r>
    </w:p>
    <w:p w:rsidR="0015675B" w:rsidRDefault="0015675B" w:rsidP="0015675B">
      <w:pPr>
        <w:pStyle w:val="PodpisRysunki"/>
      </w:pPr>
      <w:bookmarkStart w:id="98" w:name="_Toc496272429"/>
      <w:bookmarkStart w:id="99" w:name="_Toc496607923"/>
      <w:bookmarkStart w:id="100" w:name="_Toc496608014"/>
      <w:r>
        <w:t xml:space="preserve">Rysunek </w:t>
      </w:r>
      <w:fldSimple w:instr=" SEQ Rysunek \* ARABIC ">
        <w:r w:rsidR="00CB6CEC">
          <w:rPr>
            <w:noProof/>
          </w:rPr>
          <w:t>2</w:t>
        </w:r>
      </w:fldSimple>
      <w:r>
        <w:t>. Wody powierzchniowe na terenie gminy Mokrsko</w:t>
      </w:r>
      <w:bookmarkEnd w:id="98"/>
      <w:bookmarkEnd w:id="99"/>
      <w:bookmarkEnd w:id="100"/>
    </w:p>
    <w:p w:rsidR="0015675B" w:rsidRDefault="00641600" w:rsidP="0015675B">
      <w:pPr>
        <w:pStyle w:val="Akapit"/>
        <w:jc w:val="center"/>
      </w:pPr>
      <w:r>
        <w:rPr>
          <w:noProof/>
          <w:lang w:eastAsia="pl-PL"/>
        </w:rPr>
        <mc:AlternateContent>
          <mc:Choice Requires="wps">
            <w:drawing>
              <wp:anchor distT="0" distB="0" distL="114300" distR="114300" simplePos="0" relativeHeight="251660288" behindDoc="0" locked="0" layoutInCell="1" allowOverlap="1" wp14:anchorId="6605C3F6" wp14:editId="063BB0FA">
                <wp:simplePos x="0" y="0"/>
                <wp:positionH relativeFrom="column">
                  <wp:posOffset>1576705</wp:posOffset>
                </wp:positionH>
                <wp:positionV relativeFrom="paragraph">
                  <wp:posOffset>512445</wp:posOffset>
                </wp:positionV>
                <wp:extent cx="1451610" cy="262255"/>
                <wp:effectExtent l="0" t="38100" r="0" b="42545"/>
                <wp:wrapNone/>
                <wp:docPr id="8" name="Pole tekstowe 8"/>
                <wp:cNvGraphicFramePr/>
                <a:graphic xmlns:a="http://schemas.openxmlformats.org/drawingml/2006/main">
                  <a:graphicData uri="http://schemas.microsoft.com/office/word/2010/wordprocessingShape">
                    <wps:wsp>
                      <wps:cNvSpPr txBox="1"/>
                      <wps:spPr>
                        <a:xfrm rot="290363">
                          <a:off x="0" y="0"/>
                          <a:ext cx="145161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F6" w:rsidRPr="00A56358" w:rsidRDefault="00960EF6" w:rsidP="0015675B">
                            <w:pPr>
                              <w:rPr>
                                <w:b/>
                                <w:i/>
                                <w:color w:val="00B0F0"/>
                                <w:sz w:val="20"/>
                              </w:rPr>
                            </w:pPr>
                            <w:r w:rsidRPr="003357D1">
                              <w:rPr>
                                <w:b/>
                                <w:i/>
                                <w:color w:val="00B0F0"/>
                                <w:sz w:val="20"/>
                              </w:rPr>
                              <w:t>kanał Skomlin – Toplin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124.15pt;margin-top:40.35pt;width:114.3pt;height:20.65pt;rotation:3171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F5iQIAAHQFAAAOAAAAZHJzL2Uyb0RvYy54bWysVMFu2zAMvQ/YPwi6r07cJGuDOkXWosOA&#10;og3WDj0rstQYlUVNYmJnXz9KttOg26XDLgIlPj2RjxQvLtvasJ3yoQJb8PHJiDNlJZSVfS74j8eb&#10;T2ecBRS2FAasKvheBX65+PjhonFzlcMGTKk8IxIb5o0r+AbRzbMsyI2qRTgBpyw5NfhaIG39c1Z6&#10;0RB7bbJ8NJplDfjSeZAqBDq97px8kfi1VhLvtQ4KmSk4xYZp9WldxzVbXIj5sxduU8k+DPEPUdSi&#10;svTogepaoGBbX/1BVVfSQwCNJxLqDLSupEo5UDbj0ZtsHjbCqZQLiRPcQabw/2jl3W7lWVUWnApl&#10;RU0lWoFRDNVLQGgUO4sSNS7MCfngCIvtF2ip1MN5oMOYeat9zTyQwvn56HR2muSgBBmBSfn9QW3V&#10;IpORYTIdz8bkkuTLZ3k+nUbOrKOKlM4H/KqgZtEouKdqJlaxuw3YQQdIhFu4qYxJFTWWNQWfnU5H&#10;6cLBQ+TGRqxKvdHTxPS6NJKFe6MixtjvSpM2KYF4kLpSXRnPdoL6SUipLCYhEi+hI0pTEO+52ONf&#10;o3rP5S6P4WWweLhcVxZ8yv5N2OXLELLu8KT5Ud7RxHbd9mVfQ7mnqqfCUq2CkzcVVeNWBFwJT3+F&#10;Dun/4z0t2gCpDr3F2Qb8r7+dRzy1MHk5a+jvFTz83AqvODPfLDX3+XgyIVpMm8n0c04bf+xZH3vs&#10;tr4CKsc4RZfMiEczmNpD/URjYhlfJZewkt4uOA7mFXYTgcaMVMtlAtH3dAJv7YOTkTpWJ/baY/sk&#10;vOsbEqmV72D4pWL+pi87bLxpYblF0FVq2ihwp2ovPH3t1Pb9GIqz43ifUK/DcvEbAAD//wMAUEsD&#10;BBQABgAIAAAAIQAVLQ844QAAAAoBAAAPAAAAZHJzL2Rvd25yZXYueG1sTI9BT8JAEIXvJv6HzZh4&#10;k10LgVK7JYbowYMkFgjXpR3axu5s093S+u8dT3icvC/vfZNuJtuKK/a+caTheaZAIBWubKjScNi/&#10;P8UgfDBUmtYRavhBD5vs/i41SelG+sJrHirBJeQTo6EOoUuk9EWN1viZ65A4u7jemsBnX8myNyOX&#10;21ZGSi2lNQ3xQm063NZYfOeD1WC6/KTe1seP+Wl/jMftbrh8HnZaPz5Mry8gAk7hBsOfPqtDxk5n&#10;N1DpRashWsRzRjXEagWCgcVquQZxZjKKFMgslf9fyH4BAAD//wMAUEsBAi0AFAAGAAgAAAAhALaD&#10;OJL+AAAA4QEAABMAAAAAAAAAAAAAAAAAAAAAAFtDb250ZW50X1R5cGVzXS54bWxQSwECLQAUAAYA&#10;CAAAACEAOP0h/9YAAACUAQAACwAAAAAAAAAAAAAAAAAvAQAAX3JlbHMvLnJlbHNQSwECLQAUAAYA&#10;CAAAACEAXFtxeYkCAAB0BQAADgAAAAAAAAAAAAAAAAAuAgAAZHJzL2Uyb0RvYy54bWxQSwECLQAU&#10;AAYACAAAACEAFS0POOEAAAAKAQAADwAAAAAAAAAAAAAAAADjBAAAZHJzL2Rvd25yZXYueG1sUEsF&#10;BgAAAAAEAAQA8wAAAPEFAAAAAA==&#10;" filled="f" stroked="f" strokeweight=".5pt">
                <v:textbox>
                  <w:txbxContent>
                    <w:p w:rsidR="00960EF6" w:rsidRPr="00A56358" w:rsidRDefault="00960EF6" w:rsidP="0015675B">
                      <w:pPr>
                        <w:rPr>
                          <w:b/>
                          <w:i/>
                          <w:color w:val="00B0F0"/>
                          <w:sz w:val="20"/>
                        </w:rPr>
                      </w:pPr>
                      <w:r w:rsidRPr="003357D1">
                        <w:rPr>
                          <w:b/>
                          <w:i/>
                          <w:color w:val="00B0F0"/>
                          <w:sz w:val="20"/>
                        </w:rPr>
                        <w:t>kanał Skomlin – Toplin</w:t>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31A3593E" wp14:editId="62A36248">
                <wp:simplePos x="0" y="0"/>
                <wp:positionH relativeFrom="column">
                  <wp:posOffset>2985224</wp:posOffset>
                </wp:positionH>
                <wp:positionV relativeFrom="paragraph">
                  <wp:posOffset>2190432</wp:posOffset>
                </wp:positionV>
                <wp:extent cx="914400" cy="257175"/>
                <wp:effectExtent l="0" t="0" r="46355" b="0"/>
                <wp:wrapNone/>
                <wp:docPr id="11" name="Pole tekstowe 11"/>
                <wp:cNvGraphicFramePr/>
                <a:graphic xmlns:a="http://schemas.openxmlformats.org/drawingml/2006/main">
                  <a:graphicData uri="http://schemas.microsoft.com/office/word/2010/wordprocessingShape">
                    <wps:wsp>
                      <wps:cNvSpPr txBox="1"/>
                      <wps:spPr>
                        <a:xfrm rot="4955693">
                          <a:off x="0" y="0"/>
                          <a:ext cx="9144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F6" w:rsidRPr="00A56358" w:rsidRDefault="00960EF6" w:rsidP="0015675B">
                            <w:pPr>
                              <w:rPr>
                                <w:b/>
                                <w:i/>
                                <w:color w:val="00B0F0"/>
                                <w:sz w:val="20"/>
                              </w:rPr>
                            </w:pPr>
                            <w:proofErr w:type="spellStart"/>
                            <w:r>
                              <w:rPr>
                                <w:b/>
                                <w:i/>
                                <w:color w:val="00B0F0"/>
                                <w:sz w:val="20"/>
                              </w:rPr>
                              <w:t>Ożarka</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1" o:spid="_x0000_s1027" type="#_x0000_t202" style="position:absolute;left:0;text-align:left;margin-left:235.05pt;margin-top:172.45pt;width:1in;height:20.25pt;rotation:5412938fd;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O0iwIAAHsFAAAOAAAAZHJzL2Uyb0RvYy54bWysVMFOGzEQvVfqP1i+l01CAiVig1IQVSVU&#10;UKHi7HhtssLrsWyT3fTr++zNhoj2QtWLZc88j2fePM/5RdcYtlE+1GRLPj4acaaspKq2TyX/+XD9&#10;6TNnIQpbCUNWlXyrAr9YfPxw3rq5mtCaTKU8QxAb5q0r+TpGNy+KINeqEeGInLJwavKNiDj6p6Ly&#10;okX0xhST0eikaMlXzpNUIcB61Tv5IsfXWsl4q3VQkZmSI7eYV5/XVVqLxbmYP3nh1rXcpSH+IYtG&#10;1BaP7kNdiSjYi6//CNXU0lMgHY8kNQVpXUuVa0A149Gbau7XwqlcC8gJbk9T+H9h5ffNnWd1hd6N&#10;ObOiQY/uyCgW1XOI1CoGO0hqXZgDe++Ajt0X6nBhsAcYU+2d9g3zBI6nZ7PZydlxZgQ1MqBB/nZP&#10;uOoikzCejafTETwSrsnsdHw6SzGLPlQK6XyIXxU1LG1K7tHPHFRsbkLsoQMkwS1d18bknhrL2pKf&#10;HM9G+cLeg+DGJqzK6tiFSeX1ZeRd3BqVMMb+UBrs5PyTIetSXRrPNgKKElIqGzMROS7QCaWRxHsu&#10;7vCvWb3ncl/H8DLZuL/c1JZ8rv5N2tXzkLLu8eD8oO60jd2q62UxdHlF1RbNz/1Fy4KT1zWaciNC&#10;vBMenwZGDIJ4i0UbAvm023G2Jv/rb/aEh5bh5azFJyy5xZTgzHyz0HhWB/5sPkxnpxO84A89q0OP&#10;fWkuCT2BjJFb3iZ8NMNWe2oeMS2W6U24hJV4ueRx2F7GfjBg2ki1XGYQfqkT8cbeO5lCpxYlwT10&#10;j8K7nSoj5Pydhs8q5m/E2WPTTUvLl0i6zspNLPec7tjHD8/a302jNEIOzxn1OjMXvwEAAP//AwBQ&#10;SwMEFAAGAAgAAAAhAIGJ7BPiAAAACwEAAA8AAABkcnMvZG93bnJldi54bWxMjzFPwzAUhHck/oP1&#10;kFgQtevQAiFOVVF1acVAAYnxOX4kEbEdxU4b+PWYCcbTne6+K1aT7diRhtB6p2A+E8DIVd60rlbw&#10;+rK9vgMWIjqDnXek4IsCrMrzswJz40/umY6HWLNU4kKOCpoY+5zzUDVkMcx8Ty55H36wGJMcam4G&#10;PKVy23EpxJJbbF1aaLCnx4aqz8NoFei9Rrxaj0+1Fu+7t+/dRmzbjVKXF9P6AVikKf6F4Rc/oUOZ&#10;mLQfnQmsU7CQ84QeFcj7TAJLicVSZsC0gpvsVgIvC/7/Q/kDAAD//wMAUEsBAi0AFAAGAAgAAAAh&#10;ALaDOJL+AAAA4QEAABMAAAAAAAAAAAAAAAAAAAAAAFtDb250ZW50X1R5cGVzXS54bWxQSwECLQAU&#10;AAYACAAAACEAOP0h/9YAAACUAQAACwAAAAAAAAAAAAAAAAAvAQAAX3JlbHMvLnJlbHNQSwECLQAU&#10;AAYACAAAACEAYGGDtIsCAAB7BQAADgAAAAAAAAAAAAAAAAAuAgAAZHJzL2Uyb0RvYy54bWxQSwEC&#10;LQAUAAYACAAAACEAgYnsE+IAAAALAQAADwAAAAAAAAAAAAAAAADlBAAAZHJzL2Rvd25yZXYueG1s&#10;UEsFBgAAAAAEAAQA8wAAAPQFAAAAAA==&#10;" filled="f" stroked="f" strokeweight=".5pt">
                <v:textbox>
                  <w:txbxContent>
                    <w:p w:rsidR="00960EF6" w:rsidRPr="00A56358" w:rsidRDefault="00960EF6" w:rsidP="0015675B">
                      <w:pPr>
                        <w:rPr>
                          <w:b/>
                          <w:i/>
                          <w:color w:val="00B0F0"/>
                          <w:sz w:val="20"/>
                        </w:rPr>
                      </w:pPr>
                      <w:proofErr w:type="spellStart"/>
                      <w:r>
                        <w:rPr>
                          <w:b/>
                          <w:i/>
                          <w:color w:val="00B0F0"/>
                          <w:sz w:val="20"/>
                        </w:rPr>
                        <w:t>Ożarka</w:t>
                      </w:r>
                      <w:proofErr w:type="spellEnd"/>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30FE5E4A" wp14:editId="29741992">
                <wp:simplePos x="0" y="0"/>
                <wp:positionH relativeFrom="column">
                  <wp:posOffset>2660333</wp:posOffset>
                </wp:positionH>
                <wp:positionV relativeFrom="paragraph">
                  <wp:posOffset>3045834</wp:posOffset>
                </wp:positionV>
                <wp:extent cx="914400" cy="257175"/>
                <wp:effectExtent l="0" t="0" r="47625" b="0"/>
                <wp:wrapNone/>
                <wp:docPr id="6" name="Pole tekstowe 6"/>
                <wp:cNvGraphicFramePr/>
                <a:graphic xmlns:a="http://schemas.openxmlformats.org/drawingml/2006/main">
                  <a:graphicData uri="http://schemas.microsoft.com/office/word/2010/wordprocessingShape">
                    <wps:wsp>
                      <wps:cNvSpPr txBox="1"/>
                      <wps:spPr>
                        <a:xfrm rot="4955693">
                          <a:off x="0" y="0"/>
                          <a:ext cx="9144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F6" w:rsidRPr="00A56358" w:rsidRDefault="00960EF6" w:rsidP="0015675B">
                            <w:pPr>
                              <w:rPr>
                                <w:b/>
                                <w:i/>
                                <w:color w:val="00B0F0"/>
                                <w:sz w:val="20"/>
                              </w:rPr>
                            </w:pPr>
                            <w:r w:rsidRPr="00A56358">
                              <w:rPr>
                                <w:b/>
                                <w:i/>
                                <w:color w:val="00B0F0"/>
                                <w:sz w:val="20"/>
                              </w:rPr>
                              <w:t>Olszyna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8" type="#_x0000_t202" style="position:absolute;left:0;text-align:left;margin-left:209.5pt;margin-top:239.85pt;width:1in;height:20.25pt;rotation:5412938fd;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cAigIAAHkFAAAOAAAAZHJzL2Uyb0RvYy54bWysVMFOGzEQvVfqP1i+l01CEiBig1IQVSUE&#10;qFBxdrw2WWF7LHvIbvr1HXt3Q0R7oerFsmeen2fejOf8orWGbVWINbiSj49GnCknoardc8l/Pl5/&#10;OeUsonCVMOBUyXcq8ovl50/njV+oCWzAVCowInFx0fiSbxD9oiii3Cgr4hF45cipIViBdAzPRRVE&#10;Q+zWFJPRaF40ECofQKoYyXrVOfky82utJN5pHRUyU3KKDfMa8rpOa7E8F4vnIPymln0Y4h+isKJ2&#10;9Oie6kqgYK+h/oPK1jJABI1HEmwBWtdS5Rwom/HoXTYPG+FVzoXEiX4vU/x/tPJ2ex9YXZV8zpkT&#10;lkp0D0YxVC8RoVFsniRqfFwQ8sETFtuv0FKpB3skY8q81cGyAKTw9Gw2m58dZz0oQ0Zokn63l1u1&#10;yCQZz8bT6Yg8klyT2cn4ZJY4i44qUfoQ8ZsCy9Km5IGqmUnF9iZiBx0gCe7gujYmV9Q41lBKx7NR&#10;vrD3ELlxCatyb/Q0Kb0ujbzDnVEJY9wPpUmbHH8y5K5UlyawraB+ElIqh1mIzEvohNIUxEcu9vi3&#10;qD5yuctjeBkc7i/b2kHI2b8Lu3oZQtYdnjQ/yDttsV23uSkmQ5XXUO2o+Lm+VLLo5XVNRbkREe9F&#10;oC9DRhoDeEeLNkDiQ7/jbAPh19/sCU+dTF7OGvqCJXc0Izgz3x11eO4O+rH5MJ2dTOiFcOhZH3rc&#10;q70Eqsk4x5a3CY9m2OoA9olmxSq9SS7hJL1cchy2l9iNBZo1Uq1WGUR/1Au8cQ9eJupUotRwj+2T&#10;CL7vSqR2voXhq4rFu+bssOmmg9Urgq5z5yaVO0179el/597vZ1EaIIfnjHqbmMvfAAAA//8DAFBL&#10;AwQUAAYACAAAACEAy5dJJuEAAAALAQAADwAAAGRycy9kb3ducmV2LnhtbEyPwU7DMBBE70j8g7VI&#10;XBC1EwGpQpyqouqliAOFSj1u4iWJiO0odtrA17Oc4DajfZqdKVaz7cWJxtB5pyFZKBDkam8612h4&#10;f9veLkGEiM5g7x1p+KIAq/LyosDc+LN7pdM+NoJDXMhRQxvjkEsZ6pYshoUfyPHtw48WI9uxkWbE&#10;M4fbXqZKPUiLneMPLQ701FL9uZ+shuq5QrxZTy9NpY67w/duo7bdRuvrq3n9CCLSHP9g+K3P1aHk&#10;TpWfnAmi13CXqYxRFumSRzFxnyQpiIpFliqQZSH/byh/AAAA//8DAFBLAQItABQABgAIAAAAIQC2&#10;gziS/gAAAOEBAAATAAAAAAAAAAAAAAAAAAAAAABbQ29udGVudF9UeXBlc10ueG1sUEsBAi0AFAAG&#10;AAgAAAAhADj9If/WAAAAlAEAAAsAAAAAAAAAAAAAAAAALwEAAF9yZWxzLy5yZWxzUEsBAi0AFAAG&#10;AAgAAAAhAEK/JwCKAgAAeQUAAA4AAAAAAAAAAAAAAAAALgIAAGRycy9lMm9Eb2MueG1sUEsBAi0A&#10;FAAGAAgAAAAhAMuXSSbhAAAACwEAAA8AAAAAAAAAAAAAAAAA5AQAAGRycy9kb3ducmV2LnhtbFBL&#10;BQYAAAAABAAEAPMAAADyBQAAAAA=&#10;" filled="f" stroked="f" strokeweight=".5pt">
                <v:textbox>
                  <w:txbxContent>
                    <w:p w:rsidR="00960EF6" w:rsidRPr="00A56358" w:rsidRDefault="00960EF6" w:rsidP="0015675B">
                      <w:pPr>
                        <w:rPr>
                          <w:b/>
                          <w:i/>
                          <w:color w:val="00B0F0"/>
                          <w:sz w:val="20"/>
                        </w:rPr>
                      </w:pPr>
                      <w:r w:rsidRPr="00A56358">
                        <w:rPr>
                          <w:b/>
                          <w:i/>
                          <w:color w:val="00B0F0"/>
                          <w:sz w:val="20"/>
                        </w:rPr>
                        <w:t>Olszyna</w:t>
                      </w:r>
                    </w:p>
                  </w:txbxContent>
                </v:textbox>
              </v:shape>
            </w:pict>
          </mc:Fallback>
        </mc:AlternateContent>
      </w:r>
      <w:r w:rsidR="00532CBF">
        <w:rPr>
          <w:noProof/>
          <w:lang w:eastAsia="pl-PL"/>
        </w:rPr>
        <mc:AlternateContent>
          <mc:Choice Requires="wps">
            <w:drawing>
              <wp:anchor distT="0" distB="0" distL="114300" distR="114300" simplePos="0" relativeHeight="251661312" behindDoc="0" locked="0" layoutInCell="1" allowOverlap="1" wp14:anchorId="5BC4DAD1" wp14:editId="2A0B68B5">
                <wp:simplePos x="0" y="0"/>
                <wp:positionH relativeFrom="column">
                  <wp:posOffset>3417570</wp:posOffset>
                </wp:positionH>
                <wp:positionV relativeFrom="paragraph">
                  <wp:posOffset>930910</wp:posOffset>
                </wp:positionV>
                <wp:extent cx="1451610" cy="262255"/>
                <wp:effectExtent l="0" t="381000" r="0" b="385445"/>
                <wp:wrapNone/>
                <wp:docPr id="9" name="Pole tekstowe 9"/>
                <wp:cNvGraphicFramePr/>
                <a:graphic xmlns:a="http://schemas.openxmlformats.org/drawingml/2006/main">
                  <a:graphicData uri="http://schemas.microsoft.com/office/word/2010/wordprocessingShape">
                    <wps:wsp>
                      <wps:cNvSpPr txBox="1"/>
                      <wps:spPr>
                        <a:xfrm rot="2460640">
                          <a:off x="0" y="0"/>
                          <a:ext cx="145161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F6" w:rsidRDefault="00960EF6" w:rsidP="0015675B">
                            <w:pPr>
                              <w:rPr>
                                <w:b/>
                                <w:i/>
                                <w:color w:val="00B0F0"/>
                                <w:sz w:val="20"/>
                              </w:rPr>
                            </w:pPr>
                            <w:r w:rsidRPr="003357D1">
                              <w:rPr>
                                <w:b/>
                                <w:i/>
                                <w:color w:val="00B0F0"/>
                                <w:sz w:val="20"/>
                              </w:rPr>
                              <w:t xml:space="preserve">kanał </w:t>
                            </w:r>
                            <w:proofErr w:type="spellStart"/>
                            <w:r>
                              <w:rPr>
                                <w:b/>
                                <w:i/>
                                <w:color w:val="00B0F0"/>
                                <w:sz w:val="20"/>
                              </w:rPr>
                              <w:t>Krzyworzecki</w:t>
                            </w:r>
                            <w:proofErr w:type="spellEnd"/>
                          </w:p>
                          <w:p w:rsidR="00960EF6" w:rsidRPr="00A56358" w:rsidRDefault="00960EF6" w:rsidP="0015675B">
                            <w:pPr>
                              <w:rPr>
                                <w:b/>
                                <w:i/>
                                <w:color w:val="00B0F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9" type="#_x0000_t202" style="position:absolute;left:0;text-align:left;margin-left:269.1pt;margin-top:73.3pt;width:114.3pt;height:20.65pt;rotation:268767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V1jQIAAHwFAAAOAAAAZHJzL2Uyb0RvYy54bWysVMFu2zAMvQ/YPwi6r07cJFuDOkXWosOA&#10;og3WDj0rstQYlUVNYmJnX19KttOg26XDLgIlPj2RjxTPL9rasJ3yoQJb8PHJiDNlJZSVfSr4z4fr&#10;T184CyhsKQxYVfC9Cvxi8fHDeePmKocNmFJ5RiQ2zBtX8A2im2dZkBtVi3ACTllyavC1QNr6p6z0&#10;oiH22mT5aDTLGvCl8yBVCHR61Tn5IvFrrSTeaR0UMlNwig3T6tO6jmu2OBfzJy/cppJ9GOIfoqhF&#10;ZenRA9WVQMG2vvqDqq6khwAaTyTUGWhdSZVyoGzGozfZ3G+EUykXEie4g0zh/9HK293Ks6os+Bln&#10;VtRUohUYxVA9B4RGsbMoUePCnJD3jrDYfoWWSj2cBzqMmbfa18wDKZxPZqPZZJT0oAwZoUn6/UFu&#10;1SKTkWIyHc/G5JLky2d5Pp1G0qzjipzOB/ymoGbRKLinciZWsbsJ2EEHSIRbuK6MSSU1ljUFn51O&#10;uzAOHiI3NmJVao6eJubX5ZEs3BsVMcb+UJrESQnEg9SW6tJ4thPUUEJKZTEpkXgJHVGagnjPxR7/&#10;GtV7Lnd5DC+DxcPlurLgk1xvwi6fh5B1hyfNj/KOJrbrNnXF6VDmNZR7qn4qMJUsOHldUVFuRMCV&#10;8PRn6JDmAN7Rog2Q+NBbnG3A//7becRTK5OXs4b+YMHDr63wijPz3VKTn40n1EYM02Yy/ZzTxh97&#10;1sceu60vgaoyTtElM+LRDKb2UD/SuFjGV8klrKS3C46DeYndZKBxI9VymUD0TZ3AG3vvZKSORYot&#10;99A+Cu/6vkTq6FsYfquYv2nPDhtvWlhuEXSVejfq3Kna609fPHV/P47iDDneJ9Tr0Fy8AAAA//8D&#10;AFBLAwQUAAYACAAAACEAJT2rDuEAAAALAQAADwAAAGRycy9kb3ducmV2LnhtbEyPwU7DMBBE70j8&#10;g7VI3KhDgDQJcaoKgUo5QWkO3NzYxFHtdRS7bfr3LCc47szT7Ey1mJxlRz2G3qOA21kCTGPrVY+d&#10;gO3ny00OLESJSlqPWsBZB1jUlxeVLJU/4Yc+bmLHKARDKQWYGIeS89Aa7WSY+UEjed9+dDLSOXZc&#10;jfJE4c7yNEky7mSP9MHIQT8Z3e43ByfgubCvxfvZm/0q9V/N27pZrraNENdX0/IRWNRT/IPhtz5V&#10;h5o67fwBVWBWwMNdnhJKxn2WASNinmU0ZkdKPi+A1xX/v6H+AQAA//8DAFBLAQItABQABgAIAAAA&#10;IQC2gziS/gAAAOEBAAATAAAAAAAAAAAAAAAAAAAAAABbQ29udGVudF9UeXBlc10ueG1sUEsBAi0A&#10;FAAGAAgAAAAhADj9If/WAAAAlAEAAAsAAAAAAAAAAAAAAAAALwEAAF9yZWxzLy5yZWxzUEsBAi0A&#10;FAAGAAgAAAAhAEG41XWNAgAAfAUAAA4AAAAAAAAAAAAAAAAALgIAAGRycy9lMm9Eb2MueG1sUEsB&#10;Ai0AFAAGAAgAAAAhACU9qw7hAAAACwEAAA8AAAAAAAAAAAAAAAAA5wQAAGRycy9kb3ducmV2Lnht&#10;bFBLBQYAAAAABAAEAPMAAAD1BQAAAAA=&#10;" filled="f" stroked="f" strokeweight=".5pt">
                <v:textbox>
                  <w:txbxContent>
                    <w:p w:rsidR="00960EF6" w:rsidRDefault="00960EF6" w:rsidP="0015675B">
                      <w:pPr>
                        <w:rPr>
                          <w:b/>
                          <w:i/>
                          <w:color w:val="00B0F0"/>
                          <w:sz w:val="20"/>
                        </w:rPr>
                      </w:pPr>
                      <w:r w:rsidRPr="003357D1">
                        <w:rPr>
                          <w:b/>
                          <w:i/>
                          <w:color w:val="00B0F0"/>
                          <w:sz w:val="20"/>
                        </w:rPr>
                        <w:t xml:space="preserve">kanał </w:t>
                      </w:r>
                      <w:proofErr w:type="spellStart"/>
                      <w:r>
                        <w:rPr>
                          <w:b/>
                          <w:i/>
                          <w:color w:val="00B0F0"/>
                          <w:sz w:val="20"/>
                        </w:rPr>
                        <w:t>Krzyworzecki</w:t>
                      </w:r>
                      <w:proofErr w:type="spellEnd"/>
                    </w:p>
                    <w:p w:rsidR="00960EF6" w:rsidRPr="00A56358" w:rsidRDefault="00960EF6" w:rsidP="0015675B">
                      <w:pPr>
                        <w:rPr>
                          <w:b/>
                          <w:i/>
                          <w:color w:val="00B0F0"/>
                          <w:sz w:val="20"/>
                        </w:rPr>
                      </w:pPr>
                    </w:p>
                  </w:txbxContent>
                </v:textbox>
              </v:shape>
            </w:pict>
          </mc:Fallback>
        </mc:AlternateContent>
      </w:r>
      <w:r w:rsidR="0015675B">
        <w:rPr>
          <w:noProof/>
          <w:lang w:eastAsia="pl-PL"/>
        </w:rPr>
        <w:drawing>
          <wp:inline distT="0" distB="0" distL="0" distR="0" wp14:anchorId="3E4C9512" wp14:editId="1AFFB313">
            <wp:extent cx="3253839" cy="3980681"/>
            <wp:effectExtent l="0" t="0" r="381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962" cy="3980832"/>
                    </a:xfrm>
                    <a:prstGeom prst="rect">
                      <a:avLst/>
                    </a:prstGeom>
                    <a:noFill/>
                    <a:ln>
                      <a:noFill/>
                    </a:ln>
                  </pic:spPr>
                </pic:pic>
              </a:graphicData>
            </a:graphic>
          </wp:inline>
        </w:drawing>
      </w:r>
    </w:p>
    <w:p w:rsidR="0015675B" w:rsidRDefault="0015675B" w:rsidP="0015675B">
      <w:pPr>
        <w:pStyle w:val="rdo"/>
      </w:pPr>
      <w:r>
        <w:t xml:space="preserve">Źródło: Opracowanie własne na podstawie danych </w:t>
      </w:r>
      <w:r w:rsidRPr="00877D08">
        <w:t>www.mapy.isok.gov.pl</w:t>
      </w:r>
      <w:r>
        <w:t xml:space="preserve"> (21.08.2017)</w:t>
      </w:r>
    </w:p>
    <w:p w:rsidR="0015675B" w:rsidRDefault="0015675B" w:rsidP="0015675B">
      <w:pPr>
        <w:pStyle w:val="Akapit"/>
      </w:pPr>
      <w:r>
        <w:lastRenderedPageBreak/>
        <w:t>Na terenie gminy Mokrsko w 2015 roku nie był prowadzony monitoring wód powierzchniowych. WIOŚ w Łodzi nie planuje lokalizacji punktów pomiarowych na terenie gminy również w latach kolejnych (2016-2020)</w:t>
      </w:r>
      <w:r>
        <w:rPr>
          <w:rStyle w:val="Odwoanieprzypisudolnego"/>
        </w:rPr>
        <w:footnoteReference w:id="2"/>
      </w:r>
      <w:r>
        <w:t xml:space="preserve">. Ocena JCWP polega głównie na obserwacjach, które wskazują na zanieczyszczenie Kanału Kopydłów–Krzyworzeka wpływającego do rzeki Pysznej, której stan określany jest jako pozaklasowej. </w:t>
      </w:r>
    </w:p>
    <w:p w:rsidR="0015675B" w:rsidRDefault="0015675B" w:rsidP="0015675B">
      <w:pPr>
        <w:pStyle w:val="Nagwek3"/>
        <w:numPr>
          <w:ilvl w:val="2"/>
          <w:numId w:val="1"/>
        </w:numPr>
        <w:spacing w:line="276" w:lineRule="auto"/>
        <w:jc w:val="left"/>
      </w:pPr>
      <w:bookmarkStart w:id="101" w:name="_Toc469567590"/>
      <w:bookmarkStart w:id="102" w:name="_Toc471116108"/>
      <w:bookmarkStart w:id="103" w:name="_Toc471811322"/>
      <w:bookmarkStart w:id="104" w:name="_Toc478129200"/>
      <w:bookmarkStart w:id="105" w:name="_Toc491254718"/>
      <w:bookmarkStart w:id="106" w:name="_Toc496272520"/>
      <w:bookmarkStart w:id="107" w:name="_Toc496607990"/>
      <w:r>
        <w:t>Obszary zagrożone podtopieniami</w:t>
      </w:r>
      <w:bookmarkEnd w:id="101"/>
      <w:bookmarkEnd w:id="102"/>
      <w:bookmarkEnd w:id="103"/>
      <w:bookmarkEnd w:id="104"/>
      <w:bookmarkEnd w:id="105"/>
      <w:bookmarkEnd w:id="106"/>
      <w:bookmarkEnd w:id="107"/>
    </w:p>
    <w:p w:rsidR="0015675B" w:rsidRDefault="0015675B" w:rsidP="0015675B">
      <w:pPr>
        <w:pStyle w:val="Akapit"/>
      </w:pPr>
      <w:r>
        <w:t>Zagrożenie powodziowe okresowo może stanowić Kanał Kopydłów–Krzyworzeka, jedynie dla obszarów znajdujących się w bliskim sąsiedztwie. Zagrożenie  wynika głównie z ukształtowania terenu.</w:t>
      </w:r>
    </w:p>
    <w:p w:rsidR="0015675B" w:rsidRDefault="0015675B" w:rsidP="0015675B">
      <w:pPr>
        <w:pStyle w:val="Nagwek3"/>
        <w:numPr>
          <w:ilvl w:val="2"/>
          <w:numId w:val="1"/>
        </w:numPr>
        <w:spacing w:line="276" w:lineRule="auto"/>
        <w:jc w:val="left"/>
        <w:rPr>
          <w:lang w:val="pl-PL"/>
        </w:rPr>
      </w:pPr>
      <w:bookmarkStart w:id="108" w:name="_Toc459380939"/>
      <w:bookmarkStart w:id="109" w:name="_Toc464722662"/>
      <w:bookmarkStart w:id="110" w:name="_Toc469567591"/>
      <w:bookmarkStart w:id="111" w:name="_Toc471116109"/>
      <w:bookmarkStart w:id="112" w:name="_Toc471811323"/>
      <w:bookmarkStart w:id="113" w:name="_Toc478129201"/>
      <w:bookmarkStart w:id="114" w:name="_Toc491254719"/>
      <w:bookmarkStart w:id="115" w:name="_Toc496272521"/>
      <w:bookmarkStart w:id="116" w:name="_Toc496607991"/>
      <w:r>
        <w:t>Wody podziemne</w:t>
      </w:r>
      <w:bookmarkEnd w:id="108"/>
      <w:bookmarkEnd w:id="109"/>
      <w:bookmarkEnd w:id="110"/>
      <w:bookmarkEnd w:id="111"/>
      <w:bookmarkEnd w:id="112"/>
      <w:bookmarkEnd w:id="113"/>
      <w:bookmarkEnd w:id="114"/>
      <w:bookmarkEnd w:id="115"/>
      <w:bookmarkEnd w:id="116"/>
    </w:p>
    <w:p w:rsidR="0015675B" w:rsidRPr="00315F67" w:rsidRDefault="0015675B" w:rsidP="0015675B">
      <w:pPr>
        <w:pStyle w:val="Akapit"/>
      </w:pPr>
      <w:r>
        <w:t xml:space="preserve">Gmina Mokrsko leży w obrębie dwóch jednolitych części wód podziemnych: JCWPd 81 (południowa część gminy) i JCWPd 82 (północna część gminy). </w:t>
      </w:r>
    </w:p>
    <w:p w:rsidR="0015675B" w:rsidRDefault="0015675B" w:rsidP="0015675B">
      <w:pPr>
        <w:pStyle w:val="PodpisRysunki"/>
      </w:pPr>
      <w:bookmarkStart w:id="117" w:name="_Toc496272430"/>
      <w:bookmarkStart w:id="118" w:name="_Toc496607924"/>
      <w:bookmarkStart w:id="119" w:name="_Toc496608015"/>
      <w:r>
        <w:t xml:space="preserve">Rysunek </w:t>
      </w:r>
      <w:fldSimple w:instr=" SEQ Rysunek \* ARABIC ">
        <w:r w:rsidR="00CB6CEC">
          <w:rPr>
            <w:noProof/>
          </w:rPr>
          <w:t>3</w:t>
        </w:r>
      </w:fldSimple>
      <w:r>
        <w:t>. JCWPd na terenie gminy Mokrsko</w:t>
      </w:r>
      <w:bookmarkEnd w:id="117"/>
      <w:bookmarkEnd w:id="118"/>
      <w:bookmarkEnd w:id="119"/>
    </w:p>
    <w:p w:rsidR="0015675B" w:rsidRDefault="0015675B" w:rsidP="0015675B">
      <w:pPr>
        <w:pStyle w:val="Akapit"/>
        <w:jc w:val="center"/>
      </w:pPr>
      <w:r>
        <w:rPr>
          <w:noProof/>
          <w:lang w:eastAsia="pl-PL"/>
        </w:rPr>
        <w:drawing>
          <wp:inline distT="0" distB="0" distL="0" distR="0" wp14:anchorId="510485D2" wp14:editId="358EA394">
            <wp:extent cx="2624447" cy="3469586"/>
            <wp:effectExtent l="0" t="0" r="508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4265" cy="3469345"/>
                    </a:xfrm>
                    <a:prstGeom prst="rect">
                      <a:avLst/>
                    </a:prstGeom>
                    <a:noFill/>
                    <a:ln>
                      <a:noFill/>
                    </a:ln>
                  </pic:spPr>
                </pic:pic>
              </a:graphicData>
            </a:graphic>
          </wp:inline>
        </w:drawing>
      </w:r>
    </w:p>
    <w:p w:rsidR="0015675B" w:rsidRDefault="0015675B" w:rsidP="0015675B">
      <w:pPr>
        <w:pStyle w:val="rdo"/>
      </w:pPr>
      <w:r>
        <w:t>Źródło: Opracowanie własne</w:t>
      </w:r>
    </w:p>
    <w:p w:rsidR="00641600" w:rsidRDefault="00641600">
      <w:pPr>
        <w:spacing w:after="200" w:line="276" w:lineRule="auto"/>
        <w:jc w:val="left"/>
        <w:rPr>
          <w:rFonts w:ascii="Calibri" w:eastAsia="Calibri" w:hAnsi="Calibri" w:cs="Times New Roman"/>
          <w:b/>
          <w:szCs w:val="24"/>
        </w:rPr>
      </w:pPr>
      <w:r>
        <w:rPr>
          <w:b/>
        </w:rPr>
        <w:br w:type="page"/>
      </w:r>
    </w:p>
    <w:p w:rsidR="0015675B" w:rsidRDefault="0015675B" w:rsidP="0015675B">
      <w:pPr>
        <w:pStyle w:val="Akapit"/>
        <w:rPr>
          <w:b/>
        </w:rPr>
      </w:pPr>
      <w:r>
        <w:rPr>
          <w:b/>
        </w:rPr>
        <w:lastRenderedPageBreak/>
        <w:t>Charakterystyka JCWPD:</w:t>
      </w:r>
    </w:p>
    <w:p w:rsidR="0015675B" w:rsidRPr="00F57BCD" w:rsidRDefault="0015675B" w:rsidP="0015675B">
      <w:pPr>
        <w:pStyle w:val="Akapit"/>
        <w:rPr>
          <w:b/>
        </w:rPr>
      </w:pPr>
      <w:r w:rsidRPr="00F57BCD">
        <w:rPr>
          <w:b/>
        </w:rPr>
        <w:t>JCWPd 81:</w:t>
      </w:r>
    </w:p>
    <w:p w:rsidR="0015675B" w:rsidRDefault="0015675B" w:rsidP="009C792E">
      <w:pPr>
        <w:pStyle w:val="Akapit"/>
        <w:numPr>
          <w:ilvl w:val="0"/>
          <w:numId w:val="14"/>
        </w:numPr>
      </w:pPr>
      <w:r>
        <w:t>Zasoby wód podziemnych dostępnych do zagospodarowania : 651 600 m</w:t>
      </w:r>
      <w:r w:rsidRPr="00AD728C">
        <w:rPr>
          <w:vertAlign w:val="superscript"/>
        </w:rPr>
        <w:t>3</w:t>
      </w:r>
      <w:r>
        <w:t>/d,</w:t>
      </w:r>
    </w:p>
    <w:p w:rsidR="0015675B" w:rsidRDefault="0015675B" w:rsidP="009C792E">
      <w:pPr>
        <w:pStyle w:val="Akapit"/>
        <w:numPr>
          <w:ilvl w:val="0"/>
          <w:numId w:val="14"/>
        </w:numPr>
      </w:pPr>
      <w:r>
        <w:t>Stan ilościowy: dobry,</w:t>
      </w:r>
    </w:p>
    <w:p w:rsidR="0015675B" w:rsidRDefault="0015675B" w:rsidP="009C792E">
      <w:pPr>
        <w:pStyle w:val="Akapit"/>
        <w:numPr>
          <w:ilvl w:val="0"/>
          <w:numId w:val="14"/>
        </w:numPr>
      </w:pPr>
      <w:r>
        <w:t>Stan jakościowy: dobry,</w:t>
      </w:r>
    </w:p>
    <w:p w:rsidR="0015675B" w:rsidRDefault="0015675B" w:rsidP="009C792E">
      <w:pPr>
        <w:pStyle w:val="Akapit"/>
        <w:numPr>
          <w:ilvl w:val="0"/>
          <w:numId w:val="14"/>
        </w:numPr>
      </w:pPr>
      <w:r>
        <w:t>% wykorzystania zasobów  12,6</w:t>
      </w:r>
    </w:p>
    <w:p w:rsidR="0015675B" w:rsidRDefault="0015675B" w:rsidP="009C792E">
      <w:pPr>
        <w:pStyle w:val="Akapit"/>
        <w:numPr>
          <w:ilvl w:val="0"/>
          <w:numId w:val="14"/>
        </w:numPr>
      </w:pPr>
      <w:r>
        <w:t>Ocena niespełnienie celów środowiskowych: niezagrożona</w:t>
      </w:r>
    </w:p>
    <w:p w:rsidR="0015675B" w:rsidRPr="00F57BCD" w:rsidRDefault="0015675B" w:rsidP="0015675B">
      <w:pPr>
        <w:pStyle w:val="Akapit"/>
        <w:rPr>
          <w:b/>
        </w:rPr>
      </w:pPr>
      <w:r w:rsidRPr="00F57BCD">
        <w:rPr>
          <w:b/>
        </w:rPr>
        <w:t>JCWPd 82:</w:t>
      </w:r>
    </w:p>
    <w:p w:rsidR="0015675B" w:rsidRDefault="0015675B" w:rsidP="009C792E">
      <w:pPr>
        <w:pStyle w:val="Akapit"/>
        <w:numPr>
          <w:ilvl w:val="0"/>
          <w:numId w:val="15"/>
        </w:numPr>
      </w:pPr>
      <w:r>
        <w:t>Zasoby wód podziemnych dostępnych do zagospodarowania : 692 189 m</w:t>
      </w:r>
      <w:r w:rsidRPr="00AD728C">
        <w:rPr>
          <w:vertAlign w:val="superscript"/>
        </w:rPr>
        <w:t>3</w:t>
      </w:r>
      <w:r>
        <w:t>/d,</w:t>
      </w:r>
    </w:p>
    <w:p w:rsidR="0015675B" w:rsidRDefault="0015675B" w:rsidP="009C792E">
      <w:pPr>
        <w:pStyle w:val="Akapit"/>
        <w:numPr>
          <w:ilvl w:val="0"/>
          <w:numId w:val="15"/>
        </w:numPr>
      </w:pPr>
      <w:r>
        <w:t>Stan ilościowy: dobry,</w:t>
      </w:r>
    </w:p>
    <w:p w:rsidR="0015675B" w:rsidRDefault="0015675B" w:rsidP="009C792E">
      <w:pPr>
        <w:pStyle w:val="Akapit"/>
        <w:numPr>
          <w:ilvl w:val="0"/>
          <w:numId w:val="15"/>
        </w:numPr>
      </w:pPr>
      <w:r>
        <w:t>Stan jakościowy: dobry,</w:t>
      </w:r>
    </w:p>
    <w:p w:rsidR="0015675B" w:rsidRDefault="0015675B" w:rsidP="009C792E">
      <w:pPr>
        <w:pStyle w:val="Akapit"/>
        <w:numPr>
          <w:ilvl w:val="0"/>
          <w:numId w:val="15"/>
        </w:numPr>
      </w:pPr>
      <w:r>
        <w:t>% wykorzystania zasobów: 7,8,</w:t>
      </w:r>
    </w:p>
    <w:p w:rsidR="0015675B" w:rsidRDefault="0015675B" w:rsidP="009C792E">
      <w:pPr>
        <w:pStyle w:val="Akapit"/>
        <w:numPr>
          <w:ilvl w:val="0"/>
          <w:numId w:val="15"/>
        </w:numPr>
      </w:pPr>
      <w:r>
        <w:t>Ocena niespełnienie celów środowiskowych: niezagrożona.</w:t>
      </w:r>
    </w:p>
    <w:p w:rsidR="0015675B" w:rsidRDefault="0015675B" w:rsidP="0015675B">
      <w:pPr>
        <w:pStyle w:val="Akapit"/>
      </w:pPr>
      <w:r>
        <w:t>Południowo wschodnia część gminy znajduje się w zasięgu głównego zbiornika wód podziemnych nr 325 –Zbiornik Częstochowa. Ze względu na narażenie na degradację GZWP wymaga on wysokiej ochrony</w:t>
      </w:r>
      <w:r>
        <w:rPr>
          <w:rStyle w:val="Odwoanieprzypisudolnego"/>
        </w:rPr>
        <w:footnoteReference w:id="3"/>
      </w:r>
      <w:r>
        <w:t xml:space="preserve">. </w:t>
      </w:r>
    </w:p>
    <w:p w:rsidR="0015675B" w:rsidRPr="002227AC" w:rsidRDefault="0015675B" w:rsidP="0015675B">
      <w:pPr>
        <w:pStyle w:val="Nagwek2"/>
        <w:numPr>
          <w:ilvl w:val="1"/>
          <w:numId w:val="1"/>
        </w:numPr>
        <w:ind w:left="1144"/>
        <w:jc w:val="left"/>
        <w:rPr>
          <w:lang w:val="pl-PL"/>
        </w:rPr>
      </w:pPr>
      <w:bookmarkStart w:id="120" w:name="_Toc459380934"/>
      <w:bookmarkStart w:id="121" w:name="_Toc464722664"/>
      <w:bookmarkStart w:id="122" w:name="_Toc469567593"/>
      <w:bookmarkStart w:id="123" w:name="_Toc471116111"/>
      <w:bookmarkStart w:id="124" w:name="_Toc471811325"/>
      <w:bookmarkStart w:id="125" w:name="_Toc478129203"/>
      <w:bookmarkStart w:id="126" w:name="_Toc491254722"/>
      <w:bookmarkStart w:id="127" w:name="_Toc496272524"/>
      <w:bookmarkStart w:id="128" w:name="_Toc496607992"/>
      <w:r>
        <w:t>Gospodarka wodno</w:t>
      </w:r>
      <w:r>
        <w:rPr>
          <w:lang w:val="pl-PL"/>
        </w:rPr>
        <w:t>-</w:t>
      </w:r>
      <w:r>
        <w:t>ściekowa</w:t>
      </w:r>
      <w:bookmarkEnd w:id="120"/>
      <w:bookmarkEnd w:id="121"/>
      <w:bookmarkEnd w:id="122"/>
      <w:bookmarkEnd w:id="123"/>
      <w:bookmarkEnd w:id="124"/>
      <w:bookmarkEnd w:id="125"/>
      <w:bookmarkEnd w:id="126"/>
      <w:bookmarkEnd w:id="127"/>
      <w:bookmarkEnd w:id="128"/>
    </w:p>
    <w:p w:rsidR="0015675B" w:rsidRPr="005A17EB" w:rsidRDefault="0015675B" w:rsidP="0015675B">
      <w:pPr>
        <w:pStyle w:val="AKAPITY"/>
        <w:rPr>
          <w:noProof/>
        </w:rPr>
      </w:pPr>
      <w:r w:rsidRPr="009640E7">
        <w:rPr>
          <w:noProof/>
        </w:rPr>
        <w:t xml:space="preserve">Charakterystyka sieci wodociągowej i kanalizacyjnej na terenie </w:t>
      </w:r>
      <w:r>
        <w:rPr>
          <w:noProof/>
        </w:rPr>
        <w:t>gminy Mokrsko</w:t>
      </w:r>
      <w:r w:rsidRPr="009640E7">
        <w:rPr>
          <w:noProof/>
        </w:rPr>
        <w:t xml:space="preserve"> została przedstawiona w </w:t>
      </w:r>
      <w:r>
        <w:rPr>
          <w:noProof/>
        </w:rPr>
        <w:t xml:space="preserve">tabeli </w:t>
      </w:r>
      <w:r w:rsidR="006E017F">
        <w:rPr>
          <w:noProof/>
        </w:rPr>
        <w:t>2</w:t>
      </w:r>
      <w:r>
        <w:rPr>
          <w:noProof/>
        </w:rPr>
        <w:t>. Wynika z niej</w:t>
      </w:r>
      <w:r w:rsidRPr="009640E7">
        <w:rPr>
          <w:noProof/>
        </w:rPr>
        <w:t>, że sieć wodociągowa jest</w:t>
      </w:r>
      <w:r>
        <w:rPr>
          <w:noProof/>
        </w:rPr>
        <w:t xml:space="preserve"> dobrze rozwinięta, j</w:t>
      </w:r>
      <w:r w:rsidRPr="009640E7">
        <w:rPr>
          <w:noProof/>
        </w:rPr>
        <w:t xml:space="preserve">ej długość wynosi </w:t>
      </w:r>
      <w:r>
        <w:rPr>
          <w:noProof/>
        </w:rPr>
        <w:t>91,7</w:t>
      </w:r>
      <w:r w:rsidRPr="009640E7">
        <w:rPr>
          <w:noProof/>
        </w:rPr>
        <w:t xml:space="preserve"> </w:t>
      </w:r>
      <w:r w:rsidRPr="005A17EB">
        <w:rPr>
          <w:noProof/>
        </w:rPr>
        <w:t>km</w:t>
      </w:r>
      <w:r>
        <w:rPr>
          <w:noProof/>
        </w:rPr>
        <w:t>, zasilając przy tym w wodę ponad 95 % mieszkańców gminy</w:t>
      </w:r>
      <w:r>
        <w:rPr>
          <w:rStyle w:val="Odwoanieprzypisudolnego"/>
          <w:noProof/>
        </w:rPr>
        <w:footnoteReference w:id="4"/>
      </w:r>
      <w:r w:rsidRPr="009640E7">
        <w:rPr>
          <w:noProof/>
        </w:rPr>
        <w:t>.</w:t>
      </w:r>
    </w:p>
    <w:p w:rsidR="0015675B" w:rsidRDefault="0015675B" w:rsidP="0015675B">
      <w:pPr>
        <w:pStyle w:val="AKAPITY"/>
        <w:spacing w:after="120"/>
        <w:rPr>
          <w:noProof/>
        </w:rPr>
      </w:pPr>
      <w:r w:rsidRPr="009640E7">
        <w:rPr>
          <w:noProof/>
        </w:rPr>
        <w:t xml:space="preserve">Dane zawarte w </w:t>
      </w:r>
      <w:r>
        <w:rPr>
          <w:noProof/>
        </w:rPr>
        <w:t xml:space="preserve">tabeli </w:t>
      </w:r>
      <w:r w:rsidR="006E017F">
        <w:rPr>
          <w:noProof/>
        </w:rPr>
        <w:t>2</w:t>
      </w:r>
      <w:r w:rsidRPr="005A17EB">
        <w:rPr>
          <w:noProof/>
        </w:rPr>
        <w:t>.</w:t>
      </w:r>
      <w:r w:rsidRPr="009640E7">
        <w:rPr>
          <w:noProof/>
        </w:rPr>
        <w:t xml:space="preserve"> </w:t>
      </w:r>
      <w:r>
        <w:rPr>
          <w:noProof/>
        </w:rPr>
        <w:t>wy</w:t>
      </w:r>
      <w:r w:rsidRPr="009640E7">
        <w:rPr>
          <w:noProof/>
        </w:rPr>
        <w:t xml:space="preserve">kazują, że zużycie wody w </w:t>
      </w:r>
      <w:r>
        <w:rPr>
          <w:noProof/>
        </w:rPr>
        <w:t>gminie</w:t>
      </w:r>
      <w:r w:rsidRPr="009640E7">
        <w:rPr>
          <w:noProof/>
        </w:rPr>
        <w:t xml:space="preserve"> na jednego mieszkańca jest </w:t>
      </w:r>
      <w:r>
        <w:rPr>
          <w:noProof/>
        </w:rPr>
        <w:t>niższe</w:t>
      </w:r>
      <w:r w:rsidRPr="009640E7">
        <w:rPr>
          <w:noProof/>
        </w:rPr>
        <w:t xml:space="preserve"> niż średnia dla </w:t>
      </w:r>
      <w:r>
        <w:rPr>
          <w:noProof/>
        </w:rPr>
        <w:t>powiatu wieluńskiego</w:t>
      </w:r>
      <w:r w:rsidRPr="009640E7">
        <w:rPr>
          <w:noProof/>
        </w:rPr>
        <w:t xml:space="preserve"> i wynosi </w:t>
      </w:r>
      <w:r>
        <w:rPr>
          <w:noProof/>
        </w:rPr>
        <w:t xml:space="preserve">28,7 </w:t>
      </w:r>
      <w:r w:rsidRPr="005A17EB">
        <w:rPr>
          <w:noProof/>
        </w:rPr>
        <w:t>m</w:t>
      </w:r>
      <w:r w:rsidRPr="005A17EB">
        <w:rPr>
          <w:noProof/>
          <w:vertAlign w:val="superscript"/>
        </w:rPr>
        <w:t>3</w:t>
      </w:r>
      <w:r w:rsidRPr="005A17EB">
        <w:rPr>
          <w:noProof/>
        </w:rPr>
        <w:t>/mieszkańca</w:t>
      </w:r>
      <w:r>
        <w:rPr>
          <w:noProof/>
        </w:rPr>
        <w:t>.</w:t>
      </w:r>
    </w:p>
    <w:p w:rsidR="00AA46CA" w:rsidRDefault="00AA46CA">
      <w:pPr>
        <w:spacing w:after="200" w:line="276" w:lineRule="auto"/>
        <w:jc w:val="left"/>
        <w:rPr>
          <w:rFonts w:ascii="Calibri" w:eastAsia="Calibri" w:hAnsi="Calibri" w:cs="Times New Roman"/>
          <w:b/>
          <w:szCs w:val="24"/>
        </w:rPr>
      </w:pPr>
      <w:bookmarkStart w:id="129" w:name="_Toc459198527"/>
      <w:bookmarkStart w:id="130" w:name="_Toc471811840"/>
      <w:bookmarkStart w:id="131" w:name="_Toc489960764"/>
      <w:bookmarkStart w:id="132" w:name="_Toc496272434"/>
      <w:bookmarkStart w:id="133" w:name="_Toc496608006"/>
      <w:bookmarkStart w:id="134" w:name="_Toc464722687"/>
      <w:bookmarkStart w:id="135" w:name="_Toc469566886"/>
      <w:bookmarkStart w:id="136" w:name="_Toc471220612"/>
      <w:r>
        <w:br w:type="page"/>
      </w:r>
    </w:p>
    <w:p w:rsidR="0015675B" w:rsidRDefault="0015675B" w:rsidP="00AA46CA">
      <w:pPr>
        <w:pStyle w:val="PodpisRysunki"/>
        <w:spacing w:before="0"/>
      </w:pPr>
      <w:r>
        <w:lastRenderedPageBreak/>
        <w:t xml:space="preserve">Tabela </w:t>
      </w:r>
      <w:fldSimple w:instr=" SEQ Tabela \* ARABIC ">
        <w:r w:rsidR="00CB6CEC">
          <w:rPr>
            <w:noProof/>
          </w:rPr>
          <w:t>2</w:t>
        </w:r>
      </w:fldSimple>
      <w:r>
        <w:rPr>
          <w:noProof/>
        </w:rPr>
        <w:t>.</w:t>
      </w:r>
      <w:r>
        <w:t xml:space="preserve"> </w:t>
      </w:r>
      <w:r w:rsidRPr="00DE6D4D">
        <w:t xml:space="preserve">Sieć </w:t>
      </w:r>
      <w:r>
        <w:t xml:space="preserve">wodociągowa, kanalizacyjna </w:t>
      </w:r>
      <w:r w:rsidRPr="00DE6D4D">
        <w:t xml:space="preserve">na terenie </w:t>
      </w:r>
      <w:bookmarkEnd w:id="129"/>
      <w:r>
        <w:t xml:space="preserve">gminy Mokrsko i powiatu </w:t>
      </w:r>
      <w:bookmarkEnd w:id="130"/>
      <w:bookmarkEnd w:id="131"/>
      <w:r>
        <w:t>wieluńskiego</w:t>
      </w:r>
      <w:bookmarkEnd w:id="132"/>
      <w:bookmarkEnd w:id="133"/>
      <w:r w:rsidR="00AA46CA">
        <w:t xml:space="preserve"> </w:t>
      </w:r>
      <w:r>
        <w:t>w 2016 roku</w:t>
      </w:r>
      <w:bookmarkEnd w:id="134"/>
      <w:bookmarkEnd w:id="135"/>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753"/>
        <w:gridCol w:w="641"/>
        <w:gridCol w:w="740"/>
        <w:gridCol w:w="612"/>
        <w:gridCol w:w="1689"/>
        <w:gridCol w:w="3518"/>
      </w:tblGrid>
      <w:tr w:rsidR="0015675B" w:rsidRPr="00AA46CA" w:rsidTr="0015675B">
        <w:trPr>
          <w:trHeight w:val="809"/>
          <w:tblHeader/>
          <w:jc w:val="center"/>
        </w:trPr>
        <w:tc>
          <w:tcPr>
            <w:tcW w:w="0" w:type="auto"/>
            <w:vMerge w:val="restart"/>
            <w:shd w:val="clear" w:color="auto" w:fill="DEEAF6"/>
            <w:vAlign w:val="center"/>
            <w:hideMark/>
          </w:tcPr>
          <w:p w:rsidR="0015675B" w:rsidRPr="00AA46CA" w:rsidRDefault="0015675B" w:rsidP="00641600">
            <w:pPr>
              <w:spacing w:line="276" w:lineRule="auto"/>
              <w:jc w:val="center"/>
              <w:rPr>
                <w:b/>
                <w:sz w:val="22"/>
                <w:lang w:eastAsia="pl-PL"/>
              </w:rPr>
            </w:pPr>
            <w:r w:rsidRPr="00AA46CA">
              <w:rPr>
                <w:b/>
                <w:sz w:val="22"/>
                <w:lang w:eastAsia="pl-PL"/>
              </w:rPr>
              <w:t>Jednostka terytorialna</w:t>
            </w:r>
          </w:p>
        </w:tc>
        <w:tc>
          <w:tcPr>
            <w:tcW w:w="1394" w:type="dxa"/>
            <w:gridSpan w:val="2"/>
            <w:shd w:val="clear" w:color="auto" w:fill="DEEAF6"/>
            <w:vAlign w:val="center"/>
            <w:hideMark/>
          </w:tcPr>
          <w:p w:rsidR="0015675B" w:rsidRPr="00AA46CA" w:rsidRDefault="0015675B" w:rsidP="00641600">
            <w:pPr>
              <w:spacing w:line="276" w:lineRule="auto"/>
              <w:jc w:val="center"/>
              <w:rPr>
                <w:b/>
                <w:sz w:val="22"/>
                <w:lang w:eastAsia="pl-PL"/>
              </w:rPr>
            </w:pPr>
            <w:r w:rsidRPr="00AA46CA">
              <w:rPr>
                <w:b/>
                <w:sz w:val="22"/>
                <w:lang w:eastAsia="pl-PL"/>
              </w:rPr>
              <w:t>Sieć [km]</w:t>
            </w:r>
          </w:p>
        </w:tc>
        <w:tc>
          <w:tcPr>
            <w:tcW w:w="1244" w:type="dxa"/>
            <w:gridSpan w:val="2"/>
            <w:shd w:val="clear" w:color="auto" w:fill="DEEAF6"/>
            <w:vAlign w:val="center"/>
            <w:hideMark/>
          </w:tcPr>
          <w:p w:rsidR="0015675B" w:rsidRPr="00AA46CA" w:rsidRDefault="0015675B" w:rsidP="00641600">
            <w:pPr>
              <w:spacing w:line="276" w:lineRule="auto"/>
              <w:jc w:val="center"/>
              <w:rPr>
                <w:b/>
                <w:sz w:val="22"/>
                <w:lang w:eastAsia="pl-PL"/>
              </w:rPr>
            </w:pPr>
            <w:r w:rsidRPr="00AA46CA">
              <w:rPr>
                <w:b/>
                <w:sz w:val="22"/>
                <w:lang w:eastAsia="pl-PL"/>
              </w:rPr>
              <w:t>Sieć [km/100km</w:t>
            </w:r>
            <w:r w:rsidRPr="00AA46CA">
              <w:rPr>
                <w:b/>
                <w:sz w:val="22"/>
                <w:vertAlign w:val="superscript"/>
                <w:lang w:eastAsia="pl-PL"/>
              </w:rPr>
              <w:t>2</w:t>
            </w:r>
            <w:r w:rsidRPr="00AA46CA">
              <w:rPr>
                <w:b/>
                <w:sz w:val="22"/>
                <w:lang w:eastAsia="pl-PL"/>
              </w:rPr>
              <w:t>]</w:t>
            </w:r>
          </w:p>
        </w:tc>
        <w:tc>
          <w:tcPr>
            <w:tcW w:w="1689" w:type="dxa"/>
            <w:vMerge w:val="restart"/>
            <w:shd w:val="clear" w:color="auto" w:fill="DEEAF6"/>
            <w:vAlign w:val="center"/>
            <w:hideMark/>
          </w:tcPr>
          <w:p w:rsidR="0015675B" w:rsidRPr="00AA46CA" w:rsidRDefault="0015675B" w:rsidP="00641600">
            <w:pPr>
              <w:spacing w:line="276" w:lineRule="auto"/>
              <w:jc w:val="center"/>
              <w:rPr>
                <w:b/>
                <w:sz w:val="22"/>
                <w:lang w:eastAsia="pl-PL"/>
              </w:rPr>
            </w:pPr>
            <w:r w:rsidRPr="00AA46CA">
              <w:rPr>
                <w:b/>
                <w:sz w:val="22"/>
                <w:lang w:eastAsia="pl-PL"/>
              </w:rPr>
              <w:t>Zużycie wody z wodociągów w gospodarstwach domowych</w:t>
            </w:r>
          </w:p>
          <w:p w:rsidR="0015675B" w:rsidRPr="00AA46CA" w:rsidRDefault="0015675B" w:rsidP="00641600">
            <w:pPr>
              <w:spacing w:line="276" w:lineRule="auto"/>
              <w:jc w:val="center"/>
              <w:rPr>
                <w:b/>
                <w:sz w:val="22"/>
                <w:lang w:eastAsia="pl-PL"/>
              </w:rPr>
            </w:pPr>
            <w:r w:rsidRPr="00AA46CA">
              <w:rPr>
                <w:b/>
                <w:sz w:val="22"/>
                <w:lang w:eastAsia="pl-PL"/>
              </w:rPr>
              <w:t>na 1 mieszkańca [m</w:t>
            </w:r>
            <w:r w:rsidRPr="00AA46CA">
              <w:rPr>
                <w:b/>
                <w:sz w:val="22"/>
                <w:vertAlign w:val="superscript"/>
                <w:lang w:eastAsia="pl-PL"/>
              </w:rPr>
              <w:t>3</w:t>
            </w:r>
            <w:r w:rsidRPr="00AA46CA">
              <w:rPr>
                <w:b/>
                <w:sz w:val="22"/>
                <w:lang w:eastAsia="pl-PL"/>
              </w:rPr>
              <w:t>]</w:t>
            </w:r>
          </w:p>
        </w:tc>
        <w:tc>
          <w:tcPr>
            <w:tcW w:w="3518" w:type="dxa"/>
            <w:vMerge w:val="restart"/>
            <w:shd w:val="clear" w:color="auto" w:fill="DEEAF6"/>
            <w:vAlign w:val="center"/>
            <w:hideMark/>
          </w:tcPr>
          <w:p w:rsidR="0015675B" w:rsidRPr="00AA46CA" w:rsidRDefault="0015675B" w:rsidP="00641600">
            <w:pPr>
              <w:spacing w:line="276" w:lineRule="auto"/>
              <w:jc w:val="center"/>
              <w:rPr>
                <w:b/>
                <w:sz w:val="22"/>
                <w:lang w:eastAsia="pl-PL"/>
              </w:rPr>
            </w:pPr>
            <w:r w:rsidRPr="00AA46CA">
              <w:rPr>
                <w:b/>
                <w:sz w:val="22"/>
                <w:lang w:eastAsia="pl-PL"/>
              </w:rPr>
              <w:t>Ścieki komunalne odprowadzana(razem)</w:t>
            </w:r>
          </w:p>
          <w:p w:rsidR="0015675B" w:rsidRPr="00AA46CA" w:rsidRDefault="0015675B" w:rsidP="00641600">
            <w:pPr>
              <w:spacing w:line="276" w:lineRule="auto"/>
              <w:jc w:val="center"/>
              <w:rPr>
                <w:b/>
                <w:sz w:val="22"/>
                <w:lang w:eastAsia="pl-PL"/>
              </w:rPr>
            </w:pPr>
            <w:r w:rsidRPr="00AA46CA">
              <w:rPr>
                <w:b/>
                <w:sz w:val="22"/>
                <w:lang w:eastAsia="pl-PL"/>
              </w:rPr>
              <w:t>[dam</w:t>
            </w:r>
            <w:r w:rsidRPr="00AA46CA">
              <w:rPr>
                <w:b/>
                <w:sz w:val="22"/>
                <w:vertAlign w:val="superscript"/>
                <w:lang w:eastAsia="pl-PL"/>
              </w:rPr>
              <w:t>3</w:t>
            </w:r>
            <w:r w:rsidRPr="00AA46CA">
              <w:rPr>
                <w:b/>
                <w:sz w:val="22"/>
                <w:lang w:eastAsia="pl-PL"/>
              </w:rPr>
              <w:t>]</w:t>
            </w:r>
          </w:p>
        </w:tc>
      </w:tr>
      <w:tr w:rsidR="0015675B" w:rsidRPr="00AA46CA" w:rsidTr="00AA46CA">
        <w:trPr>
          <w:cantSplit/>
          <w:trHeight w:val="1540"/>
          <w:tblHeader/>
          <w:jc w:val="center"/>
        </w:trPr>
        <w:tc>
          <w:tcPr>
            <w:tcW w:w="0" w:type="auto"/>
            <w:vMerge/>
            <w:shd w:val="clear" w:color="auto" w:fill="DEEAF6"/>
            <w:vAlign w:val="center"/>
            <w:hideMark/>
          </w:tcPr>
          <w:p w:rsidR="0015675B" w:rsidRPr="00AA46CA" w:rsidRDefault="0015675B" w:rsidP="00641600">
            <w:pPr>
              <w:spacing w:line="276" w:lineRule="auto"/>
              <w:jc w:val="center"/>
              <w:rPr>
                <w:b/>
                <w:sz w:val="22"/>
                <w:lang w:eastAsia="pl-PL"/>
              </w:rPr>
            </w:pPr>
          </w:p>
        </w:tc>
        <w:tc>
          <w:tcPr>
            <w:tcW w:w="0" w:type="auto"/>
            <w:shd w:val="clear" w:color="auto" w:fill="DEEAF6"/>
            <w:textDirection w:val="btLr"/>
            <w:vAlign w:val="center"/>
            <w:hideMark/>
          </w:tcPr>
          <w:p w:rsidR="0015675B" w:rsidRPr="00AA46CA" w:rsidRDefault="0015675B" w:rsidP="00641600">
            <w:pPr>
              <w:spacing w:line="276" w:lineRule="auto"/>
              <w:ind w:left="113" w:right="113"/>
              <w:jc w:val="center"/>
              <w:rPr>
                <w:b/>
                <w:sz w:val="22"/>
                <w:lang w:eastAsia="pl-PL"/>
              </w:rPr>
            </w:pPr>
            <w:r w:rsidRPr="00AA46CA">
              <w:rPr>
                <w:b/>
                <w:sz w:val="22"/>
                <w:lang w:eastAsia="pl-PL"/>
              </w:rPr>
              <w:t>wodociągowa</w:t>
            </w:r>
          </w:p>
        </w:tc>
        <w:tc>
          <w:tcPr>
            <w:tcW w:w="0" w:type="auto"/>
            <w:shd w:val="clear" w:color="auto" w:fill="DEEAF6"/>
            <w:textDirection w:val="btLr"/>
            <w:vAlign w:val="center"/>
            <w:hideMark/>
          </w:tcPr>
          <w:p w:rsidR="0015675B" w:rsidRPr="00AA46CA" w:rsidRDefault="0015675B" w:rsidP="00641600">
            <w:pPr>
              <w:spacing w:line="276" w:lineRule="auto"/>
              <w:ind w:left="113" w:right="113"/>
              <w:jc w:val="center"/>
              <w:rPr>
                <w:b/>
                <w:sz w:val="22"/>
                <w:lang w:eastAsia="pl-PL"/>
              </w:rPr>
            </w:pPr>
            <w:r w:rsidRPr="00AA46CA">
              <w:rPr>
                <w:b/>
                <w:sz w:val="22"/>
                <w:lang w:eastAsia="pl-PL"/>
              </w:rPr>
              <w:t>kanalizacyjna</w:t>
            </w:r>
          </w:p>
        </w:tc>
        <w:tc>
          <w:tcPr>
            <w:tcW w:w="0" w:type="auto"/>
            <w:shd w:val="clear" w:color="auto" w:fill="DEEAF6"/>
            <w:textDirection w:val="btLr"/>
            <w:vAlign w:val="center"/>
            <w:hideMark/>
          </w:tcPr>
          <w:p w:rsidR="0015675B" w:rsidRPr="00AA46CA" w:rsidRDefault="0015675B" w:rsidP="00641600">
            <w:pPr>
              <w:spacing w:line="276" w:lineRule="auto"/>
              <w:ind w:left="113" w:right="113"/>
              <w:jc w:val="center"/>
              <w:rPr>
                <w:b/>
                <w:sz w:val="22"/>
                <w:lang w:eastAsia="pl-PL"/>
              </w:rPr>
            </w:pPr>
            <w:r w:rsidRPr="00AA46CA">
              <w:rPr>
                <w:b/>
                <w:sz w:val="22"/>
                <w:lang w:eastAsia="pl-PL"/>
              </w:rPr>
              <w:t>wodociągowa</w:t>
            </w:r>
          </w:p>
        </w:tc>
        <w:tc>
          <w:tcPr>
            <w:tcW w:w="0" w:type="auto"/>
            <w:shd w:val="clear" w:color="auto" w:fill="DEEAF6"/>
            <w:textDirection w:val="btLr"/>
            <w:vAlign w:val="center"/>
            <w:hideMark/>
          </w:tcPr>
          <w:p w:rsidR="0015675B" w:rsidRPr="00AA46CA" w:rsidRDefault="0015675B" w:rsidP="00641600">
            <w:pPr>
              <w:spacing w:line="276" w:lineRule="auto"/>
              <w:ind w:left="113" w:right="113"/>
              <w:jc w:val="center"/>
              <w:rPr>
                <w:b/>
                <w:sz w:val="22"/>
                <w:lang w:eastAsia="pl-PL"/>
              </w:rPr>
            </w:pPr>
            <w:r w:rsidRPr="00AA46CA">
              <w:rPr>
                <w:b/>
                <w:sz w:val="22"/>
                <w:lang w:eastAsia="pl-PL"/>
              </w:rPr>
              <w:t>kanalizacyjna</w:t>
            </w:r>
          </w:p>
        </w:tc>
        <w:tc>
          <w:tcPr>
            <w:tcW w:w="1689" w:type="dxa"/>
            <w:vMerge/>
            <w:shd w:val="clear" w:color="auto" w:fill="DEEAF6"/>
            <w:textDirection w:val="btLr"/>
            <w:vAlign w:val="center"/>
          </w:tcPr>
          <w:p w:rsidR="0015675B" w:rsidRPr="00AA46CA" w:rsidRDefault="0015675B" w:rsidP="00641600">
            <w:pPr>
              <w:spacing w:line="276" w:lineRule="auto"/>
              <w:jc w:val="center"/>
              <w:rPr>
                <w:b/>
                <w:sz w:val="22"/>
                <w:lang w:eastAsia="pl-PL"/>
              </w:rPr>
            </w:pPr>
          </w:p>
        </w:tc>
        <w:tc>
          <w:tcPr>
            <w:tcW w:w="3518" w:type="dxa"/>
            <w:vMerge/>
            <w:shd w:val="clear" w:color="auto" w:fill="DEEAF6"/>
            <w:vAlign w:val="center"/>
            <w:hideMark/>
          </w:tcPr>
          <w:p w:rsidR="0015675B" w:rsidRPr="00AA46CA" w:rsidRDefault="0015675B" w:rsidP="00641600">
            <w:pPr>
              <w:spacing w:line="276" w:lineRule="auto"/>
              <w:jc w:val="center"/>
              <w:rPr>
                <w:b/>
                <w:sz w:val="22"/>
                <w:lang w:eastAsia="pl-PL"/>
              </w:rPr>
            </w:pPr>
          </w:p>
        </w:tc>
      </w:tr>
      <w:tr w:rsidR="0015675B" w:rsidRPr="00AA46CA" w:rsidTr="0015675B">
        <w:trPr>
          <w:trHeight w:val="357"/>
          <w:jc w:val="center"/>
        </w:trPr>
        <w:tc>
          <w:tcPr>
            <w:tcW w:w="0" w:type="auto"/>
            <w:shd w:val="clear" w:color="auto" w:fill="auto"/>
            <w:vAlign w:val="center"/>
            <w:hideMark/>
          </w:tcPr>
          <w:p w:rsidR="0015675B" w:rsidRPr="00AA46CA" w:rsidRDefault="0015675B" w:rsidP="00641600">
            <w:pPr>
              <w:spacing w:line="276" w:lineRule="auto"/>
              <w:jc w:val="center"/>
              <w:rPr>
                <w:sz w:val="22"/>
                <w:lang w:eastAsia="pl-PL"/>
              </w:rPr>
            </w:pPr>
            <w:r w:rsidRPr="00AA46CA">
              <w:rPr>
                <w:sz w:val="22"/>
                <w:lang w:eastAsia="pl-PL"/>
              </w:rPr>
              <w:t>Powiat wieluński</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1026,2</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279,2</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110,8</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30,1</w:t>
            </w:r>
          </w:p>
        </w:tc>
        <w:tc>
          <w:tcPr>
            <w:tcW w:w="1689" w:type="dxa"/>
            <w:vAlign w:val="center"/>
          </w:tcPr>
          <w:p w:rsidR="0015675B" w:rsidRPr="00AA46CA" w:rsidRDefault="0015675B" w:rsidP="00641600">
            <w:pPr>
              <w:spacing w:line="276" w:lineRule="auto"/>
              <w:jc w:val="center"/>
              <w:rPr>
                <w:sz w:val="22"/>
                <w:lang w:eastAsia="pl-PL"/>
              </w:rPr>
            </w:pPr>
            <w:r w:rsidRPr="00AA46CA">
              <w:rPr>
                <w:sz w:val="22"/>
                <w:lang w:eastAsia="pl-PL"/>
              </w:rPr>
              <w:t>32,7</w:t>
            </w:r>
          </w:p>
        </w:tc>
        <w:tc>
          <w:tcPr>
            <w:tcW w:w="3518" w:type="dxa"/>
            <w:shd w:val="clear" w:color="auto" w:fill="auto"/>
            <w:vAlign w:val="center"/>
          </w:tcPr>
          <w:p w:rsidR="0015675B" w:rsidRPr="00AA46CA" w:rsidRDefault="0015675B" w:rsidP="00641600">
            <w:pPr>
              <w:spacing w:line="276" w:lineRule="auto"/>
              <w:jc w:val="center"/>
              <w:rPr>
                <w:sz w:val="22"/>
              </w:rPr>
            </w:pPr>
            <w:r w:rsidRPr="00AA46CA">
              <w:rPr>
                <w:sz w:val="22"/>
              </w:rPr>
              <w:t>1383</w:t>
            </w:r>
          </w:p>
        </w:tc>
      </w:tr>
      <w:tr w:rsidR="0015675B" w:rsidRPr="00AA46CA" w:rsidTr="0015675B">
        <w:trPr>
          <w:trHeight w:val="306"/>
          <w:jc w:val="center"/>
        </w:trPr>
        <w:tc>
          <w:tcPr>
            <w:tcW w:w="0" w:type="auto"/>
            <w:shd w:val="clear" w:color="auto" w:fill="auto"/>
            <w:vAlign w:val="center"/>
          </w:tcPr>
          <w:p w:rsidR="0015675B" w:rsidRPr="00AA46CA" w:rsidRDefault="0015675B" w:rsidP="00641600">
            <w:pPr>
              <w:spacing w:line="276" w:lineRule="auto"/>
              <w:jc w:val="center"/>
              <w:rPr>
                <w:color w:val="000000"/>
                <w:sz w:val="22"/>
                <w:lang w:eastAsia="pl-PL"/>
              </w:rPr>
            </w:pPr>
            <w:r w:rsidRPr="00AA46CA">
              <w:rPr>
                <w:color w:val="000000"/>
                <w:sz w:val="22"/>
                <w:lang w:eastAsia="pl-PL"/>
              </w:rPr>
              <w:t>gmina Mokrsko</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91,7</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20,7</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118</w:t>
            </w:r>
          </w:p>
        </w:tc>
        <w:tc>
          <w:tcPr>
            <w:tcW w:w="0" w:type="auto"/>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26,6</w:t>
            </w:r>
          </w:p>
        </w:tc>
        <w:tc>
          <w:tcPr>
            <w:tcW w:w="1689" w:type="dxa"/>
            <w:vAlign w:val="center"/>
          </w:tcPr>
          <w:p w:rsidR="0015675B" w:rsidRPr="00AA46CA" w:rsidRDefault="0015675B" w:rsidP="00641600">
            <w:pPr>
              <w:spacing w:line="276" w:lineRule="auto"/>
              <w:jc w:val="center"/>
              <w:rPr>
                <w:sz w:val="22"/>
                <w:lang w:eastAsia="pl-PL"/>
              </w:rPr>
            </w:pPr>
            <w:r w:rsidRPr="00AA46CA">
              <w:rPr>
                <w:sz w:val="22"/>
                <w:lang w:eastAsia="pl-PL"/>
              </w:rPr>
              <w:t>28,7</w:t>
            </w:r>
          </w:p>
        </w:tc>
        <w:tc>
          <w:tcPr>
            <w:tcW w:w="3518" w:type="dxa"/>
            <w:shd w:val="clear" w:color="auto" w:fill="auto"/>
            <w:vAlign w:val="center"/>
          </w:tcPr>
          <w:p w:rsidR="0015675B" w:rsidRPr="00AA46CA" w:rsidRDefault="0015675B" w:rsidP="00641600">
            <w:pPr>
              <w:spacing w:line="276" w:lineRule="auto"/>
              <w:jc w:val="center"/>
              <w:rPr>
                <w:sz w:val="22"/>
                <w:lang w:eastAsia="pl-PL"/>
              </w:rPr>
            </w:pPr>
            <w:r w:rsidRPr="00AA46CA">
              <w:rPr>
                <w:sz w:val="22"/>
                <w:lang w:eastAsia="pl-PL"/>
              </w:rPr>
              <w:t>96</w:t>
            </w:r>
          </w:p>
        </w:tc>
      </w:tr>
    </w:tbl>
    <w:p w:rsidR="0015675B" w:rsidRDefault="0015675B" w:rsidP="0015675B">
      <w:pPr>
        <w:pStyle w:val="rdo"/>
      </w:pPr>
      <w:r>
        <w:t>Źródło: Opracowanie własne na podstawie danych GUS (2016)</w:t>
      </w:r>
    </w:p>
    <w:p w:rsidR="0015675B" w:rsidRDefault="0015675B" w:rsidP="0015675B">
      <w:pPr>
        <w:pStyle w:val="AKAPITY"/>
      </w:pPr>
      <w:r>
        <w:t xml:space="preserve">Tabela </w:t>
      </w:r>
      <w:r w:rsidR="006E017F">
        <w:t>3</w:t>
      </w:r>
      <w:r w:rsidRPr="005A17EB">
        <w:t xml:space="preserve"> </w:t>
      </w:r>
      <w:r w:rsidRPr="004275C4">
        <w:t>przedstawia zestawienie ilościowe zbi</w:t>
      </w:r>
      <w:r>
        <w:t xml:space="preserve">orników bezodpływowych (szamb) i oczyszczalni przydomowych </w:t>
      </w:r>
      <w:r w:rsidRPr="004275C4">
        <w:t xml:space="preserve">w </w:t>
      </w:r>
      <w:r>
        <w:t>gminie Mokrsko</w:t>
      </w:r>
      <w:r w:rsidRPr="004275C4">
        <w:t xml:space="preserve"> w latach 201</w:t>
      </w:r>
      <w:r>
        <w:t xml:space="preserve">3 – </w:t>
      </w:r>
      <w:r w:rsidRPr="004275C4">
        <w:t>201</w:t>
      </w:r>
      <w:r>
        <w:t>5</w:t>
      </w:r>
      <w:r w:rsidRPr="004275C4">
        <w:t>.</w:t>
      </w:r>
    </w:p>
    <w:p w:rsidR="0015675B" w:rsidRDefault="0015675B" w:rsidP="0015675B">
      <w:pPr>
        <w:pStyle w:val="PodpisRysunki"/>
        <w:spacing w:before="0" w:after="120"/>
      </w:pPr>
      <w:bookmarkStart w:id="137" w:name="_Toc459198529"/>
      <w:bookmarkStart w:id="138" w:name="_Toc464722688"/>
      <w:bookmarkStart w:id="139" w:name="_Toc469566887"/>
      <w:bookmarkStart w:id="140" w:name="_Toc471220613"/>
      <w:bookmarkStart w:id="141" w:name="_Toc471811841"/>
      <w:bookmarkStart w:id="142" w:name="_Toc489960765"/>
      <w:bookmarkStart w:id="143" w:name="_Toc496272435"/>
      <w:bookmarkStart w:id="144" w:name="_Toc496608007"/>
      <w:r>
        <w:t xml:space="preserve">Tabela </w:t>
      </w:r>
      <w:fldSimple w:instr=" SEQ Tabela \* ARABIC ">
        <w:r w:rsidR="00CB6CEC">
          <w:rPr>
            <w:noProof/>
          </w:rPr>
          <w:t>3</w:t>
        </w:r>
      </w:fldSimple>
      <w:r>
        <w:rPr>
          <w:noProof/>
        </w:rPr>
        <w:t>.</w:t>
      </w:r>
      <w:r>
        <w:t xml:space="preserve"> </w:t>
      </w:r>
      <w:r w:rsidRPr="008504C7">
        <w:t xml:space="preserve">Gospodarka ściekowa poza oczyszczalnią w </w:t>
      </w:r>
      <w:r>
        <w:t xml:space="preserve">gminie Mokrsko </w:t>
      </w:r>
      <w:r w:rsidRPr="008504C7">
        <w:t>w latach 201</w:t>
      </w:r>
      <w:r>
        <w:t>3</w:t>
      </w:r>
      <w:r w:rsidRPr="008504C7">
        <w:t>-201</w:t>
      </w:r>
      <w:bookmarkEnd w:id="137"/>
      <w:bookmarkEnd w:id="138"/>
      <w:r>
        <w:t>5</w:t>
      </w:r>
      <w:bookmarkEnd w:id="139"/>
      <w:bookmarkEnd w:id="140"/>
      <w:bookmarkEnd w:id="141"/>
      <w:bookmarkEnd w:id="142"/>
      <w:bookmarkEnd w:id="143"/>
      <w:bookmarkEnd w:id="144"/>
    </w:p>
    <w:tbl>
      <w:tblPr>
        <w:tblW w:w="0" w:type="auto"/>
        <w:jc w:val="center"/>
        <w:tblInd w:w="779" w:type="dxa"/>
        <w:tblCellMar>
          <w:left w:w="70" w:type="dxa"/>
          <w:right w:w="70" w:type="dxa"/>
        </w:tblCellMar>
        <w:tblLook w:val="04A0" w:firstRow="1" w:lastRow="0" w:firstColumn="1" w:lastColumn="0" w:noHBand="0" w:noVBand="1"/>
      </w:tblPr>
      <w:tblGrid>
        <w:gridCol w:w="3705"/>
        <w:gridCol w:w="627"/>
        <w:gridCol w:w="627"/>
        <w:gridCol w:w="627"/>
      </w:tblGrid>
      <w:tr w:rsidR="0015675B" w:rsidRPr="00E3618D" w:rsidTr="0015675B">
        <w:trPr>
          <w:trHeight w:val="408"/>
          <w:jc w:val="center"/>
        </w:trPr>
        <w:tc>
          <w:tcPr>
            <w:tcW w:w="3705" w:type="dxa"/>
            <w:vMerge w:val="restart"/>
            <w:tcBorders>
              <w:top w:val="single" w:sz="8" w:space="0" w:color="000000"/>
              <w:left w:val="single" w:sz="8" w:space="0" w:color="000000"/>
              <w:right w:val="single" w:sz="8" w:space="0" w:color="000000"/>
            </w:tcBorders>
            <w:shd w:val="clear" w:color="auto" w:fill="DEEAF6"/>
            <w:vAlign w:val="center"/>
            <w:hideMark/>
          </w:tcPr>
          <w:p w:rsidR="0015675B" w:rsidRPr="00AC78CF" w:rsidRDefault="0015675B" w:rsidP="0015675B">
            <w:pPr>
              <w:spacing w:line="240" w:lineRule="auto"/>
              <w:jc w:val="center"/>
              <w:rPr>
                <w:rFonts w:eastAsia="Times New Roman"/>
                <w:b/>
                <w:bCs/>
                <w:szCs w:val="24"/>
                <w:lang w:eastAsia="pl-PL"/>
              </w:rPr>
            </w:pPr>
            <w:r w:rsidRPr="00DA422A">
              <w:rPr>
                <w:rFonts w:eastAsia="Times New Roman"/>
                <w:b/>
                <w:bCs/>
                <w:szCs w:val="24"/>
                <w:lang w:eastAsia="pl-PL"/>
              </w:rPr>
              <w:t>Gromadzenie i wywóz nieczystości ciekłych</w:t>
            </w:r>
          </w:p>
        </w:tc>
        <w:tc>
          <w:tcPr>
            <w:tcW w:w="0" w:type="auto"/>
            <w:gridSpan w:val="3"/>
            <w:tcBorders>
              <w:top w:val="single" w:sz="8" w:space="0" w:color="000000"/>
              <w:left w:val="nil"/>
              <w:bottom w:val="single" w:sz="8" w:space="0" w:color="000000"/>
              <w:right w:val="single" w:sz="8" w:space="0" w:color="000000"/>
            </w:tcBorders>
            <w:shd w:val="clear" w:color="auto" w:fill="DEEAF6"/>
            <w:vAlign w:val="center"/>
            <w:hideMark/>
          </w:tcPr>
          <w:p w:rsidR="0015675B" w:rsidRPr="00E3618D" w:rsidRDefault="0015675B" w:rsidP="0015675B">
            <w:pPr>
              <w:spacing w:line="240" w:lineRule="auto"/>
              <w:jc w:val="center"/>
              <w:rPr>
                <w:rFonts w:eastAsia="Times New Roman"/>
                <w:b/>
                <w:bCs/>
                <w:szCs w:val="24"/>
                <w:lang w:eastAsia="pl-PL"/>
              </w:rPr>
            </w:pPr>
            <w:r w:rsidRPr="00E3618D">
              <w:rPr>
                <w:rFonts w:eastAsia="Times New Roman"/>
                <w:b/>
                <w:bCs/>
                <w:szCs w:val="24"/>
                <w:lang w:eastAsia="pl-PL"/>
              </w:rPr>
              <w:t>Rok</w:t>
            </w:r>
          </w:p>
        </w:tc>
      </w:tr>
      <w:tr w:rsidR="0015675B" w:rsidRPr="00E3618D" w:rsidTr="0015675B">
        <w:trPr>
          <w:trHeight w:val="414"/>
          <w:jc w:val="center"/>
        </w:trPr>
        <w:tc>
          <w:tcPr>
            <w:tcW w:w="3705" w:type="dxa"/>
            <w:vMerge/>
            <w:tcBorders>
              <w:left w:val="single" w:sz="8" w:space="0" w:color="000000"/>
              <w:right w:val="single" w:sz="8" w:space="0" w:color="000000"/>
            </w:tcBorders>
            <w:vAlign w:val="center"/>
            <w:hideMark/>
          </w:tcPr>
          <w:p w:rsidR="0015675B" w:rsidRPr="00E3618D" w:rsidRDefault="0015675B" w:rsidP="0015675B">
            <w:pPr>
              <w:spacing w:line="240" w:lineRule="auto"/>
              <w:rPr>
                <w:rFonts w:eastAsia="Times New Roman"/>
                <w:b/>
                <w:bCs/>
                <w:szCs w:val="24"/>
                <w:lang w:eastAsia="pl-PL"/>
              </w:rPr>
            </w:pPr>
          </w:p>
        </w:tc>
        <w:tc>
          <w:tcPr>
            <w:tcW w:w="0" w:type="auto"/>
            <w:tcBorders>
              <w:top w:val="nil"/>
              <w:left w:val="nil"/>
              <w:bottom w:val="single" w:sz="4" w:space="0" w:color="auto"/>
              <w:right w:val="single" w:sz="8" w:space="0" w:color="000000"/>
            </w:tcBorders>
            <w:shd w:val="clear" w:color="auto" w:fill="DEEAF6"/>
            <w:vAlign w:val="center"/>
          </w:tcPr>
          <w:p w:rsidR="0015675B" w:rsidRPr="00AC78CF" w:rsidRDefault="0015675B" w:rsidP="0015675B">
            <w:pPr>
              <w:spacing w:line="240" w:lineRule="auto"/>
              <w:jc w:val="center"/>
              <w:rPr>
                <w:rFonts w:eastAsia="Times New Roman"/>
                <w:b/>
                <w:szCs w:val="24"/>
                <w:lang w:eastAsia="pl-PL"/>
              </w:rPr>
            </w:pPr>
            <w:r>
              <w:rPr>
                <w:rFonts w:eastAsia="Times New Roman"/>
                <w:b/>
                <w:szCs w:val="24"/>
                <w:lang w:eastAsia="pl-PL"/>
              </w:rPr>
              <w:t>2013</w:t>
            </w:r>
          </w:p>
        </w:tc>
        <w:tc>
          <w:tcPr>
            <w:tcW w:w="0" w:type="auto"/>
            <w:tcBorders>
              <w:top w:val="nil"/>
              <w:left w:val="nil"/>
              <w:bottom w:val="single" w:sz="4" w:space="0" w:color="auto"/>
              <w:right w:val="single" w:sz="8" w:space="0" w:color="000000"/>
            </w:tcBorders>
            <w:shd w:val="clear" w:color="auto" w:fill="DEEAF6"/>
            <w:vAlign w:val="center"/>
          </w:tcPr>
          <w:p w:rsidR="0015675B" w:rsidRPr="00AC78CF" w:rsidRDefault="0015675B" w:rsidP="0015675B">
            <w:pPr>
              <w:spacing w:line="240" w:lineRule="auto"/>
              <w:jc w:val="center"/>
              <w:rPr>
                <w:rFonts w:eastAsia="Times New Roman"/>
                <w:b/>
                <w:szCs w:val="24"/>
                <w:lang w:eastAsia="pl-PL"/>
              </w:rPr>
            </w:pPr>
            <w:r>
              <w:rPr>
                <w:rFonts w:eastAsia="Times New Roman"/>
                <w:b/>
                <w:szCs w:val="24"/>
                <w:lang w:eastAsia="pl-PL"/>
              </w:rPr>
              <w:t>2014</w:t>
            </w:r>
          </w:p>
        </w:tc>
        <w:tc>
          <w:tcPr>
            <w:tcW w:w="0" w:type="auto"/>
            <w:tcBorders>
              <w:top w:val="nil"/>
              <w:left w:val="nil"/>
              <w:bottom w:val="single" w:sz="4" w:space="0" w:color="auto"/>
              <w:right w:val="single" w:sz="8" w:space="0" w:color="000000"/>
            </w:tcBorders>
            <w:shd w:val="clear" w:color="auto" w:fill="DEEAF6"/>
            <w:vAlign w:val="center"/>
          </w:tcPr>
          <w:p w:rsidR="0015675B" w:rsidRPr="00AC78CF" w:rsidRDefault="0015675B" w:rsidP="0015675B">
            <w:pPr>
              <w:spacing w:line="240" w:lineRule="auto"/>
              <w:jc w:val="center"/>
              <w:rPr>
                <w:rFonts w:eastAsia="Times New Roman"/>
                <w:b/>
                <w:szCs w:val="24"/>
                <w:lang w:eastAsia="pl-PL"/>
              </w:rPr>
            </w:pPr>
            <w:r>
              <w:rPr>
                <w:rFonts w:eastAsia="Times New Roman"/>
                <w:b/>
                <w:szCs w:val="24"/>
                <w:lang w:eastAsia="pl-PL"/>
              </w:rPr>
              <w:t>2015</w:t>
            </w:r>
          </w:p>
        </w:tc>
      </w:tr>
      <w:tr w:rsidR="0015675B" w:rsidRPr="00E3618D" w:rsidTr="0015675B">
        <w:trPr>
          <w:trHeight w:val="414"/>
          <w:jc w:val="center"/>
        </w:trPr>
        <w:tc>
          <w:tcPr>
            <w:tcW w:w="3705" w:type="dxa"/>
            <w:vMerge/>
            <w:tcBorders>
              <w:left w:val="single" w:sz="8" w:space="0" w:color="000000"/>
              <w:bottom w:val="single" w:sz="8" w:space="0" w:color="000000"/>
              <w:right w:val="single" w:sz="8" w:space="0" w:color="000000"/>
            </w:tcBorders>
            <w:vAlign w:val="center"/>
          </w:tcPr>
          <w:p w:rsidR="0015675B" w:rsidRPr="00E3618D" w:rsidRDefault="0015675B" w:rsidP="0015675B">
            <w:pPr>
              <w:spacing w:line="240" w:lineRule="auto"/>
              <w:rPr>
                <w:rFonts w:eastAsia="Times New Roman"/>
                <w:b/>
                <w:bCs/>
                <w:szCs w:val="24"/>
                <w:lang w:eastAsia="pl-PL"/>
              </w:rPr>
            </w:pPr>
          </w:p>
        </w:tc>
        <w:tc>
          <w:tcPr>
            <w:tcW w:w="0" w:type="auto"/>
            <w:gridSpan w:val="3"/>
            <w:tcBorders>
              <w:top w:val="single" w:sz="4" w:space="0" w:color="auto"/>
              <w:left w:val="nil"/>
              <w:bottom w:val="single" w:sz="4" w:space="0" w:color="auto"/>
              <w:right w:val="single" w:sz="8" w:space="0" w:color="000000"/>
            </w:tcBorders>
            <w:shd w:val="clear" w:color="auto" w:fill="DEEAF6"/>
            <w:vAlign w:val="center"/>
          </w:tcPr>
          <w:p w:rsidR="0015675B" w:rsidRPr="00EB03E0" w:rsidRDefault="0015675B" w:rsidP="0015675B">
            <w:pPr>
              <w:spacing w:line="240" w:lineRule="auto"/>
              <w:jc w:val="center"/>
              <w:rPr>
                <w:rFonts w:eastAsia="Times New Roman"/>
                <w:b/>
                <w:szCs w:val="24"/>
                <w:lang w:eastAsia="pl-PL"/>
              </w:rPr>
            </w:pPr>
            <w:r>
              <w:rPr>
                <w:rFonts w:eastAsia="Times New Roman"/>
                <w:b/>
                <w:szCs w:val="24"/>
                <w:lang w:eastAsia="pl-PL"/>
              </w:rPr>
              <w:t>[szt.]</w:t>
            </w:r>
          </w:p>
        </w:tc>
      </w:tr>
      <w:tr w:rsidR="0015675B" w:rsidRPr="00E3618D" w:rsidTr="0015675B">
        <w:trPr>
          <w:trHeight w:val="392"/>
          <w:jc w:val="center"/>
        </w:trPr>
        <w:tc>
          <w:tcPr>
            <w:tcW w:w="3705" w:type="dxa"/>
            <w:tcBorders>
              <w:top w:val="nil"/>
              <w:left w:val="single" w:sz="8" w:space="0" w:color="000000"/>
              <w:bottom w:val="single" w:sz="4" w:space="0" w:color="auto"/>
              <w:right w:val="single" w:sz="8" w:space="0" w:color="000000"/>
            </w:tcBorders>
            <w:shd w:val="clear" w:color="auto" w:fill="auto"/>
            <w:vAlign w:val="center"/>
            <w:hideMark/>
          </w:tcPr>
          <w:p w:rsidR="0015675B" w:rsidRPr="00E3618D" w:rsidRDefault="0015675B" w:rsidP="0015675B">
            <w:pPr>
              <w:spacing w:line="240" w:lineRule="auto"/>
              <w:jc w:val="center"/>
              <w:rPr>
                <w:rFonts w:eastAsia="Times New Roman"/>
                <w:szCs w:val="24"/>
                <w:lang w:eastAsia="pl-PL"/>
              </w:rPr>
            </w:pPr>
            <w:r w:rsidRPr="00E3618D">
              <w:rPr>
                <w:rFonts w:eastAsia="Times New Roman"/>
                <w:szCs w:val="24"/>
                <w:lang w:eastAsia="pl-PL"/>
              </w:rPr>
              <w:t>Zbiorniki bezodpływowe (szamba)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15675B" w:rsidRPr="00AC78CF" w:rsidRDefault="0015675B" w:rsidP="0015675B">
            <w:pPr>
              <w:spacing w:line="240" w:lineRule="auto"/>
              <w:jc w:val="center"/>
              <w:rPr>
                <w:rFonts w:eastAsia="Times New Roman" w:cs="Tahoma"/>
                <w:szCs w:val="24"/>
                <w:lang w:eastAsia="pl-PL"/>
              </w:rPr>
            </w:pPr>
            <w:r>
              <w:rPr>
                <w:rFonts w:eastAsia="Times New Roman" w:cs="Tahoma"/>
                <w:szCs w:val="24"/>
                <w:lang w:eastAsia="pl-PL"/>
              </w:rPr>
              <w:t>971</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5675B" w:rsidRPr="00DA422A" w:rsidRDefault="0015675B" w:rsidP="0015675B">
            <w:pPr>
              <w:spacing w:line="240" w:lineRule="auto"/>
              <w:jc w:val="center"/>
              <w:rPr>
                <w:rFonts w:eastAsia="Times New Roman" w:cs="Tahoma"/>
                <w:szCs w:val="24"/>
                <w:lang w:eastAsia="pl-PL"/>
              </w:rPr>
            </w:pPr>
            <w:r>
              <w:rPr>
                <w:rFonts w:eastAsia="Times New Roman" w:cs="Tahoma"/>
                <w:szCs w:val="24"/>
                <w:lang w:eastAsia="pl-PL"/>
              </w:rPr>
              <w:t>916</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5675B" w:rsidRPr="00DA422A" w:rsidRDefault="0015675B" w:rsidP="0015675B">
            <w:pPr>
              <w:spacing w:line="240" w:lineRule="auto"/>
              <w:jc w:val="center"/>
              <w:rPr>
                <w:rFonts w:eastAsia="Times New Roman" w:cs="Tahoma"/>
                <w:szCs w:val="24"/>
                <w:lang w:eastAsia="pl-PL"/>
              </w:rPr>
            </w:pPr>
            <w:r>
              <w:rPr>
                <w:rFonts w:eastAsia="Times New Roman" w:cs="Tahoma"/>
                <w:szCs w:val="24"/>
                <w:lang w:eastAsia="pl-PL"/>
              </w:rPr>
              <w:t>898</w:t>
            </w:r>
          </w:p>
        </w:tc>
      </w:tr>
      <w:tr w:rsidR="0015675B" w:rsidRPr="00E3618D" w:rsidTr="0015675B">
        <w:trPr>
          <w:trHeight w:val="269"/>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75B" w:rsidRPr="00E3618D" w:rsidRDefault="0015675B" w:rsidP="0015675B">
            <w:pPr>
              <w:spacing w:line="240" w:lineRule="auto"/>
              <w:jc w:val="center"/>
              <w:rPr>
                <w:rFonts w:eastAsia="Times New Roman"/>
                <w:szCs w:val="24"/>
                <w:lang w:eastAsia="pl-PL"/>
              </w:rPr>
            </w:pPr>
            <w:r w:rsidRPr="00E3618D">
              <w:rPr>
                <w:rFonts w:eastAsia="Times New Roman"/>
                <w:szCs w:val="24"/>
                <w:lang w:eastAsia="pl-PL"/>
              </w:rPr>
              <w:t>Oczyszczalnie przydomowe</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15675B" w:rsidRPr="00AC78CF" w:rsidRDefault="0015675B" w:rsidP="0015675B">
            <w:pPr>
              <w:spacing w:line="240" w:lineRule="auto"/>
              <w:jc w:val="center"/>
              <w:rPr>
                <w:rFonts w:eastAsia="Times New Roman" w:cs="Tahoma"/>
                <w:szCs w:val="24"/>
                <w:lang w:eastAsia="pl-PL"/>
              </w:rPr>
            </w:pPr>
            <w:r>
              <w:rPr>
                <w:rFonts w:eastAsia="Times New Roman" w:cs="Tahoma"/>
                <w:szCs w:val="24"/>
                <w:lang w:eastAsia="pl-PL"/>
              </w:rPr>
              <w:t>110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15675B" w:rsidRPr="00DA422A" w:rsidRDefault="0015675B" w:rsidP="0015675B">
            <w:pPr>
              <w:spacing w:line="240" w:lineRule="auto"/>
              <w:jc w:val="center"/>
              <w:rPr>
                <w:rFonts w:eastAsia="Times New Roman" w:cs="Tahoma"/>
                <w:szCs w:val="24"/>
                <w:lang w:eastAsia="pl-PL"/>
              </w:rPr>
            </w:pPr>
            <w:r>
              <w:rPr>
                <w:rFonts w:eastAsia="Times New Roman" w:cs="Tahoma"/>
                <w:szCs w:val="24"/>
                <w:lang w:eastAsia="pl-PL"/>
              </w:rPr>
              <w:t>115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15675B" w:rsidRPr="00DA422A" w:rsidRDefault="0015675B" w:rsidP="0015675B">
            <w:pPr>
              <w:spacing w:line="240" w:lineRule="auto"/>
              <w:jc w:val="center"/>
              <w:rPr>
                <w:rFonts w:eastAsia="Times New Roman" w:cs="Tahoma"/>
                <w:szCs w:val="24"/>
                <w:lang w:eastAsia="pl-PL"/>
              </w:rPr>
            </w:pPr>
            <w:r>
              <w:rPr>
                <w:rFonts w:eastAsia="Times New Roman" w:cs="Tahoma"/>
                <w:szCs w:val="24"/>
                <w:lang w:eastAsia="pl-PL"/>
              </w:rPr>
              <w:t>116</w:t>
            </w:r>
          </w:p>
        </w:tc>
      </w:tr>
      <w:tr w:rsidR="0015675B" w:rsidRPr="00E3618D" w:rsidTr="0015675B">
        <w:trPr>
          <w:trHeight w:val="269"/>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15675B" w:rsidRPr="00E3618D" w:rsidRDefault="0015675B" w:rsidP="0015675B">
            <w:pPr>
              <w:spacing w:line="240" w:lineRule="auto"/>
              <w:jc w:val="center"/>
              <w:rPr>
                <w:rFonts w:eastAsia="Times New Roman"/>
                <w:szCs w:val="24"/>
                <w:lang w:eastAsia="pl-PL"/>
              </w:rPr>
            </w:pPr>
            <w:r>
              <w:rPr>
                <w:rFonts w:eastAsia="Times New Roman"/>
                <w:szCs w:val="24"/>
                <w:lang w:eastAsia="pl-PL"/>
              </w:rPr>
              <w:t>przyłącza prowadzące do budynków mieszkalnych i zbiorowego zamieszkania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15675B" w:rsidRDefault="0015675B" w:rsidP="0015675B">
            <w:pPr>
              <w:spacing w:line="240" w:lineRule="auto"/>
              <w:jc w:val="center"/>
              <w:rPr>
                <w:rFonts w:eastAsia="Times New Roman" w:cs="Tahoma"/>
                <w:szCs w:val="24"/>
                <w:lang w:eastAsia="pl-PL"/>
              </w:rPr>
            </w:pPr>
            <w:r>
              <w:rPr>
                <w:rFonts w:eastAsia="Times New Roman" w:cs="Tahoma"/>
                <w:szCs w:val="24"/>
                <w:lang w:eastAsia="pl-PL"/>
              </w:rPr>
              <w:t>418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15675B" w:rsidRDefault="0015675B" w:rsidP="0015675B">
            <w:pPr>
              <w:spacing w:line="240" w:lineRule="auto"/>
              <w:jc w:val="center"/>
              <w:rPr>
                <w:rFonts w:eastAsia="Times New Roman" w:cs="Tahoma"/>
                <w:szCs w:val="24"/>
                <w:lang w:eastAsia="pl-PL"/>
              </w:rPr>
            </w:pPr>
            <w:r>
              <w:rPr>
                <w:rFonts w:eastAsia="Times New Roman" w:cs="Tahoma"/>
                <w:szCs w:val="24"/>
                <w:lang w:eastAsia="pl-PL"/>
              </w:rPr>
              <w:t>344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15675B" w:rsidRDefault="0015675B" w:rsidP="0015675B">
            <w:pPr>
              <w:spacing w:line="240" w:lineRule="auto"/>
              <w:jc w:val="center"/>
              <w:rPr>
                <w:rFonts w:eastAsia="Times New Roman" w:cs="Tahoma"/>
                <w:szCs w:val="24"/>
                <w:lang w:eastAsia="pl-PL"/>
              </w:rPr>
            </w:pPr>
            <w:r>
              <w:rPr>
                <w:rFonts w:eastAsia="Times New Roman" w:cs="Tahoma"/>
                <w:szCs w:val="24"/>
                <w:lang w:eastAsia="pl-PL"/>
              </w:rPr>
              <w:t>366</w:t>
            </w:r>
          </w:p>
        </w:tc>
      </w:tr>
    </w:tbl>
    <w:p w:rsidR="0015675B" w:rsidRDefault="0015675B" w:rsidP="0015675B">
      <w:pPr>
        <w:pStyle w:val="rdo"/>
        <w:rPr>
          <w:noProof/>
        </w:rPr>
      </w:pPr>
      <w:r w:rsidRPr="00E3618D">
        <w:rPr>
          <w:noProof/>
        </w:rPr>
        <w:t>Źródło:</w:t>
      </w:r>
      <w:r w:rsidRPr="00E3618D">
        <w:t xml:space="preserve"> </w:t>
      </w:r>
      <w:r w:rsidRPr="00E3618D">
        <w:rPr>
          <w:noProof/>
        </w:rPr>
        <w:t>Bank Danych Lokalnych GUS</w:t>
      </w:r>
    </w:p>
    <w:p w:rsidR="0015675B" w:rsidRDefault="0015675B" w:rsidP="0015675B">
      <w:pPr>
        <w:pStyle w:val="AKAPITY"/>
      </w:pPr>
      <w:r>
        <w:t>Liczba zbiorników bezodpływowych na terenie gminy Mokrsko uległa zmniejszeniu, na rzecz nowych przyłączy do sieci kanalizacyjnej oraz oczyszczalni przydomowych.</w:t>
      </w:r>
    </w:p>
    <w:p w:rsidR="0015675B" w:rsidRDefault="0015675B" w:rsidP="0015675B">
      <w:pPr>
        <w:pStyle w:val="AKAPITY"/>
      </w:pPr>
      <w:r>
        <w:t>W gminie Mokrsko działa jedna oczyszczalnia ścieków o dobowej maksymalnej przepustowości 670 m</w:t>
      </w:r>
      <w:r>
        <w:rPr>
          <w:vertAlign w:val="superscript"/>
        </w:rPr>
        <w:t>3</w:t>
      </w:r>
      <w:r>
        <w:t xml:space="preserve">/d. </w:t>
      </w:r>
    </w:p>
    <w:p w:rsidR="0015675B" w:rsidRDefault="0015675B" w:rsidP="0015675B">
      <w:pPr>
        <w:pStyle w:val="AKAPITY"/>
      </w:pPr>
      <w:r>
        <w:t>Gmina Mokrsko posiada pozwolenie wodnoprawne:</w:t>
      </w:r>
    </w:p>
    <w:p w:rsidR="0015675B" w:rsidRDefault="0015675B" w:rsidP="009C792E">
      <w:pPr>
        <w:pStyle w:val="AKAPITY"/>
        <w:numPr>
          <w:ilvl w:val="0"/>
          <w:numId w:val="18"/>
        </w:numPr>
      </w:pPr>
      <w:r>
        <w:t>na szczególne korzystanie z wód w zakresie wprowadzania ścieków oczyszczonych z gminnej oczyszczalni ścieków w Mokrsku do ziemi: przez cały rok, do rowu melioracyjnego R-3C. Wielkość zrzutu:</w:t>
      </w:r>
    </w:p>
    <w:p w:rsidR="0015675B" w:rsidRDefault="0015675B" w:rsidP="009C792E">
      <w:pPr>
        <w:pStyle w:val="AKAPITY"/>
        <w:numPr>
          <w:ilvl w:val="0"/>
          <w:numId w:val="16"/>
        </w:numPr>
      </w:pPr>
      <w:proofErr w:type="spellStart"/>
      <w:r>
        <w:t>Q</w:t>
      </w:r>
      <w:r w:rsidRPr="00101A40">
        <w:rPr>
          <w:vertAlign w:val="subscript"/>
        </w:rPr>
        <w:t>d</w:t>
      </w:r>
      <w:proofErr w:type="spellEnd"/>
      <w:r>
        <w:t xml:space="preserve"> </w:t>
      </w:r>
      <w:r>
        <w:rPr>
          <w:vertAlign w:val="subscript"/>
        </w:rPr>
        <w:t>śr.</w:t>
      </w:r>
      <w:r>
        <w:t>= 522 m</w:t>
      </w:r>
      <w:r>
        <w:rPr>
          <w:vertAlign w:val="superscript"/>
        </w:rPr>
        <w:t>3</w:t>
      </w:r>
      <w:r>
        <w:t>/d,</w:t>
      </w:r>
    </w:p>
    <w:p w:rsidR="0015675B" w:rsidRDefault="0015675B" w:rsidP="009C792E">
      <w:pPr>
        <w:pStyle w:val="AKAPITY"/>
        <w:numPr>
          <w:ilvl w:val="0"/>
          <w:numId w:val="16"/>
        </w:numPr>
      </w:pPr>
      <w:r>
        <w:lastRenderedPageBreak/>
        <w:t xml:space="preserve">Q </w:t>
      </w:r>
      <w:proofErr w:type="spellStart"/>
      <w:r>
        <w:rPr>
          <w:vertAlign w:val="subscript"/>
        </w:rPr>
        <w:t>max.d</w:t>
      </w:r>
      <w:proofErr w:type="spellEnd"/>
      <w:r>
        <w:t xml:space="preserve"> = 670 m</w:t>
      </w:r>
      <w:r>
        <w:rPr>
          <w:vertAlign w:val="superscript"/>
        </w:rPr>
        <w:t>3</w:t>
      </w:r>
      <w:r>
        <w:t>/d,</w:t>
      </w:r>
    </w:p>
    <w:p w:rsidR="0015675B" w:rsidRDefault="0015675B" w:rsidP="009C792E">
      <w:pPr>
        <w:pStyle w:val="AKAPITY"/>
        <w:numPr>
          <w:ilvl w:val="0"/>
          <w:numId w:val="16"/>
        </w:numPr>
      </w:pPr>
      <w:r>
        <w:t xml:space="preserve">Q </w:t>
      </w:r>
      <w:proofErr w:type="spellStart"/>
      <w:r>
        <w:rPr>
          <w:vertAlign w:val="subscript"/>
        </w:rPr>
        <w:t>max.h</w:t>
      </w:r>
      <w:proofErr w:type="spellEnd"/>
      <w:r>
        <w:t xml:space="preserve"> = 65,4 m</w:t>
      </w:r>
      <w:r>
        <w:rPr>
          <w:vertAlign w:val="superscript"/>
        </w:rPr>
        <w:t>3</w:t>
      </w:r>
      <w:r>
        <w:t>/h</w:t>
      </w:r>
    </w:p>
    <w:p w:rsidR="0015675B" w:rsidRDefault="0015675B" w:rsidP="009C792E">
      <w:pPr>
        <w:pStyle w:val="AKAPITY"/>
        <w:numPr>
          <w:ilvl w:val="0"/>
          <w:numId w:val="16"/>
        </w:numPr>
      </w:pPr>
      <w:r>
        <w:t xml:space="preserve">Q </w:t>
      </w:r>
      <w:r>
        <w:rPr>
          <w:vertAlign w:val="subscript"/>
        </w:rPr>
        <w:t>roczne</w:t>
      </w:r>
      <w:r>
        <w:t xml:space="preserve"> = 190530 m</w:t>
      </w:r>
      <w:r>
        <w:rPr>
          <w:vertAlign w:val="superscript"/>
        </w:rPr>
        <w:t>3</w:t>
      </w:r>
      <w:r>
        <w:t>/rok,</w:t>
      </w:r>
    </w:p>
    <w:p w:rsidR="0015675B" w:rsidRDefault="0015675B" w:rsidP="0015675B">
      <w:pPr>
        <w:pStyle w:val="AKAPITY"/>
        <w:ind w:left="1429" w:firstLine="0"/>
      </w:pPr>
      <w:r>
        <w:t>O najwyższych dopuszczalnych wartościach wskaźników zanieczyszczeń:</w:t>
      </w:r>
    </w:p>
    <w:p w:rsidR="0015675B" w:rsidRDefault="0015675B" w:rsidP="009C792E">
      <w:pPr>
        <w:pStyle w:val="AKAPITY"/>
        <w:numPr>
          <w:ilvl w:val="0"/>
          <w:numId w:val="17"/>
        </w:numPr>
      </w:pPr>
      <w:r>
        <w:t>BZT</w:t>
      </w:r>
      <w:r>
        <w:rPr>
          <w:vertAlign w:val="subscript"/>
        </w:rPr>
        <w:t>5</w:t>
      </w:r>
      <w:r>
        <w:t xml:space="preserve"> = 25 mg O</w:t>
      </w:r>
      <w:r>
        <w:rPr>
          <w:vertAlign w:val="subscript"/>
        </w:rPr>
        <w:t>2</w:t>
      </w:r>
      <w:r>
        <w:t>/l,</w:t>
      </w:r>
    </w:p>
    <w:p w:rsidR="0015675B" w:rsidRDefault="0015675B" w:rsidP="009C792E">
      <w:pPr>
        <w:pStyle w:val="AKAPITY"/>
        <w:numPr>
          <w:ilvl w:val="0"/>
          <w:numId w:val="17"/>
        </w:numPr>
      </w:pPr>
      <w:proofErr w:type="spellStart"/>
      <w:r>
        <w:t>ChZT</w:t>
      </w:r>
      <w:r>
        <w:rPr>
          <w:vertAlign w:val="subscript"/>
        </w:rPr>
        <w:t>Cr</w:t>
      </w:r>
      <w:proofErr w:type="spellEnd"/>
      <w:r>
        <w:rPr>
          <w:vertAlign w:val="subscript"/>
        </w:rPr>
        <w:t xml:space="preserve"> </w:t>
      </w:r>
      <w:r>
        <w:t>= 125 mg O</w:t>
      </w:r>
      <w:r>
        <w:rPr>
          <w:vertAlign w:val="subscript"/>
        </w:rPr>
        <w:t>2</w:t>
      </w:r>
      <w:r>
        <w:t>/l,</w:t>
      </w:r>
    </w:p>
    <w:p w:rsidR="0015675B" w:rsidRDefault="0015675B" w:rsidP="009C792E">
      <w:pPr>
        <w:pStyle w:val="AKAPITY"/>
        <w:numPr>
          <w:ilvl w:val="0"/>
          <w:numId w:val="17"/>
        </w:numPr>
      </w:pPr>
      <w:r>
        <w:t>Zawiesina ogólna= 35 mg/l</w:t>
      </w:r>
    </w:p>
    <w:p w:rsidR="0015675B" w:rsidRDefault="0015675B" w:rsidP="009C792E">
      <w:pPr>
        <w:pStyle w:val="AKAPITY"/>
        <w:numPr>
          <w:ilvl w:val="0"/>
          <w:numId w:val="18"/>
        </w:numPr>
      </w:pPr>
      <w:r>
        <w:t xml:space="preserve">na szczególne korzystanie z wód - wprowadzanie wód </w:t>
      </w:r>
      <w:proofErr w:type="spellStart"/>
      <w:r>
        <w:t>popłucznych</w:t>
      </w:r>
      <w:proofErr w:type="spellEnd"/>
      <w:r>
        <w:t xml:space="preserve"> ze stacji uzdatniania wody do ziemi w miejscowości Mokrsko w następującej ilości:</w:t>
      </w:r>
    </w:p>
    <w:p w:rsidR="0015675B" w:rsidRDefault="0015675B" w:rsidP="009C792E">
      <w:pPr>
        <w:pStyle w:val="AKAPITY"/>
        <w:numPr>
          <w:ilvl w:val="0"/>
          <w:numId w:val="20"/>
        </w:numPr>
      </w:pPr>
      <w:proofErr w:type="spellStart"/>
      <w:r w:rsidRPr="00146181">
        <w:t>Qd</w:t>
      </w:r>
      <w:proofErr w:type="spellEnd"/>
      <w:r w:rsidRPr="00146181">
        <w:t xml:space="preserve"> śr.=</w:t>
      </w:r>
      <w:r>
        <w:t>21,73</w:t>
      </w:r>
      <w:r w:rsidRPr="00146181">
        <w:t xml:space="preserve"> m</w:t>
      </w:r>
      <w:r w:rsidRPr="00BF7EC1">
        <w:rPr>
          <w:vertAlign w:val="superscript"/>
        </w:rPr>
        <w:t>3</w:t>
      </w:r>
      <w:r w:rsidRPr="00146181">
        <w:t>/d,</w:t>
      </w:r>
    </w:p>
    <w:p w:rsidR="0015675B" w:rsidRDefault="0015675B" w:rsidP="009C792E">
      <w:pPr>
        <w:pStyle w:val="AKAPITY"/>
        <w:numPr>
          <w:ilvl w:val="0"/>
          <w:numId w:val="20"/>
        </w:numPr>
      </w:pPr>
      <w:r w:rsidRPr="00146181">
        <w:t xml:space="preserve">Q roczne = </w:t>
      </w:r>
      <w:r>
        <w:t>7800</w:t>
      </w:r>
      <w:r w:rsidRPr="00146181">
        <w:t xml:space="preserve"> m</w:t>
      </w:r>
      <w:r w:rsidRPr="00BF7EC1">
        <w:rPr>
          <w:vertAlign w:val="superscript"/>
        </w:rPr>
        <w:t>3</w:t>
      </w:r>
      <w:r w:rsidRPr="00146181">
        <w:t>/rok</w:t>
      </w:r>
      <w:r>
        <w:t>.</w:t>
      </w:r>
    </w:p>
    <w:p w:rsidR="0015675B" w:rsidRDefault="0015675B" w:rsidP="0015675B">
      <w:pPr>
        <w:pStyle w:val="AKAPITY"/>
        <w:ind w:left="1429" w:firstLine="0"/>
      </w:pPr>
      <w:r>
        <w:t>O najwyższych dopuszczalnych wartościach wskaźników zanieczyszczeń:</w:t>
      </w:r>
    </w:p>
    <w:p w:rsidR="0015675B" w:rsidRDefault="0015675B" w:rsidP="009C792E">
      <w:pPr>
        <w:pStyle w:val="AKAPITY"/>
        <w:numPr>
          <w:ilvl w:val="0"/>
          <w:numId w:val="19"/>
        </w:numPr>
      </w:pPr>
      <w:r>
        <w:t>Zawiesina ogólna= 35 mg/l,</w:t>
      </w:r>
    </w:p>
    <w:p w:rsidR="0015675B" w:rsidRDefault="0015675B" w:rsidP="009C792E">
      <w:pPr>
        <w:pStyle w:val="AKAPITY"/>
        <w:numPr>
          <w:ilvl w:val="0"/>
          <w:numId w:val="19"/>
        </w:numPr>
      </w:pPr>
      <w:r>
        <w:t xml:space="preserve">Żelazo ogólne= 10 </w:t>
      </w:r>
      <w:proofErr w:type="spellStart"/>
      <w:r>
        <w:t>mgFe</w:t>
      </w:r>
      <w:proofErr w:type="spellEnd"/>
      <w:r>
        <w:t>/l.</w:t>
      </w:r>
    </w:p>
    <w:p w:rsidR="0015675B" w:rsidRDefault="0015675B" w:rsidP="009C792E">
      <w:pPr>
        <w:pStyle w:val="AKAPITY"/>
        <w:numPr>
          <w:ilvl w:val="0"/>
          <w:numId w:val="18"/>
        </w:numPr>
      </w:pPr>
      <w:r>
        <w:t>na szczególne korzystanie z wód w zakresie: poboru wód podziemnych z istniejącego ujęcia wód podziemnych zlokalizowanego w miejscowości Ożarów na działce o nr ewidencyjnym 712/1 o zasobach eksploatacyjnych:</w:t>
      </w:r>
    </w:p>
    <w:p w:rsidR="0015675B" w:rsidRDefault="0015675B" w:rsidP="009C792E">
      <w:pPr>
        <w:pStyle w:val="AKAPITY"/>
        <w:numPr>
          <w:ilvl w:val="0"/>
          <w:numId w:val="21"/>
        </w:numPr>
      </w:pPr>
      <w:r>
        <w:t>ujęcie 1: Q= 57 m</w:t>
      </w:r>
      <w:r w:rsidRPr="005314AB">
        <w:rPr>
          <w:vertAlign w:val="superscript"/>
        </w:rPr>
        <w:t>3</w:t>
      </w:r>
      <w:r>
        <w:t>/h,</w:t>
      </w:r>
    </w:p>
    <w:p w:rsidR="0015675B" w:rsidRDefault="0015675B" w:rsidP="009C792E">
      <w:pPr>
        <w:pStyle w:val="AKAPITY"/>
        <w:numPr>
          <w:ilvl w:val="0"/>
          <w:numId w:val="21"/>
        </w:numPr>
      </w:pPr>
      <w:r>
        <w:t>ujęcie 2: Q= 50 m</w:t>
      </w:r>
      <w:r w:rsidRPr="00C041F2">
        <w:rPr>
          <w:vertAlign w:val="superscript"/>
        </w:rPr>
        <w:t>3</w:t>
      </w:r>
      <w:r>
        <w:t>/h.</w:t>
      </w:r>
    </w:p>
    <w:p w:rsidR="0015675B" w:rsidRDefault="0015675B" w:rsidP="0015675B">
      <w:pPr>
        <w:pStyle w:val="Akapit"/>
        <w:ind w:left="1418" w:firstLine="0"/>
      </w:pPr>
      <w:r w:rsidRPr="00220C95">
        <w:t>wielkość</w:t>
      </w:r>
      <w:r>
        <w:t xml:space="preserve"> poboru:</w:t>
      </w:r>
    </w:p>
    <w:p w:rsidR="0015675B" w:rsidRDefault="0015675B" w:rsidP="009C792E">
      <w:pPr>
        <w:pStyle w:val="AKAPITY"/>
        <w:numPr>
          <w:ilvl w:val="0"/>
          <w:numId w:val="16"/>
        </w:numPr>
      </w:pPr>
      <w:r>
        <w:t xml:space="preserve">Q </w:t>
      </w:r>
      <w:proofErr w:type="spellStart"/>
      <w:r>
        <w:rPr>
          <w:vertAlign w:val="subscript"/>
        </w:rPr>
        <w:t>max.h</w:t>
      </w:r>
      <w:proofErr w:type="spellEnd"/>
      <w:r>
        <w:t xml:space="preserve"> = 50 m</w:t>
      </w:r>
      <w:r>
        <w:rPr>
          <w:vertAlign w:val="superscript"/>
        </w:rPr>
        <w:t>3</w:t>
      </w:r>
      <w:r>
        <w:t>/h,</w:t>
      </w:r>
    </w:p>
    <w:p w:rsidR="0015675B" w:rsidRDefault="0015675B" w:rsidP="009C792E">
      <w:pPr>
        <w:pStyle w:val="AKAPITY"/>
        <w:numPr>
          <w:ilvl w:val="0"/>
          <w:numId w:val="16"/>
        </w:numPr>
      </w:pPr>
      <w:r>
        <w:t xml:space="preserve">Q </w:t>
      </w:r>
      <w:r>
        <w:rPr>
          <w:vertAlign w:val="subscript"/>
        </w:rPr>
        <w:t xml:space="preserve">d </w:t>
      </w:r>
      <w:proofErr w:type="spellStart"/>
      <w:r w:rsidRPr="00424CF8">
        <w:rPr>
          <w:vertAlign w:val="subscript"/>
        </w:rPr>
        <w:t>śr</w:t>
      </w:r>
      <w:proofErr w:type="spellEnd"/>
      <w:r>
        <w:t xml:space="preserve"> = 252,3 m</w:t>
      </w:r>
      <w:r>
        <w:rPr>
          <w:vertAlign w:val="superscript"/>
        </w:rPr>
        <w:t>3</w:t>
      </w:r>
      <w:r>
        <w:t>/d,</w:t>
      </w:r>
    </w:p>
    <w:p w:rsidR="0015675B" w:rsidRDefault="0015675B" w:rsidP="009C792E">
      <w:pPr>
        <w:pStyle w:val="AKAPITY"/>
        <w:numPr>
          <w:ilvl w:val="0"/>
          <w:numId w:val="16"/>
        </w:numPr>
      </w:pPr>
      <w:r>
        <w:t>Q</w:t>
      </w:r>
      <w:r w:rsidRPr="00424CF8">
        <w:rPr>
          <w:vertAlign w:val="subscript"/>
        </w:rPr>
        <w:t xml:space="preserve"> </w:t>
      </w:r>
      <w:proofErr w:type="spellStart"/>
      <w:r w:rsidRPr="00424CF8">
        <w:rPr>
          <w:vertAlign w:val="subscript"/>
        </w:rPr>
        <w:t>maxr</w:t>
      </w:r>
      <w:proofErr w:type="spellEnd"/>
      <w:r>
        <w:t>=92088 m</w:t>
      </w:r>
      <w:r w:rsidRPr="00424CF8">
        <w:rPr>
          <w:vertAlign w:val="superscript"/>
        </w:rPr>
        <w:t>3</w:t>
      </w:r>
      <w:r>
        <w:t>/rok.</w:t>
      </w:r>
    </w:p>
    <w:p w:rsidR="0015675B" w:rsidRDefault="0015675B" w:rsidP="009C792E">
      <w:pPr>
        <w:pStyle w:val="Akapit"/>
        <w:numPr>
          <w:ilvl w:val="0"/>
          <w:numId w:val="18"/>
        </w:numPr>
      </w:pPr>
      <w:r>
        <w:t xml:space="preserve">Na odprowadzanie oczyszczonych wód </w:t>
      </w:r>
      <w:proofErr w:type="spellStart"/>
      <w:r>
        <w:t>popłucznych</w:t>
      </w:r>
      <w:proofErr w:type="spellEnd"/>
      <w:r>
        <w:t xml:space="preserve"> do ziemi ze stacji uzdatniania wody zlokalizowanej w miejscowości Ożarów, gm. Mokrsko do rowu melioracyjnego o nazwie R-2. Wielkość zrzutu:</w:t>
      </w:r>
    </w:p>
    <w:p w:rsidR="0015675B" w:rsidRDefault="0015675B" w:rsidP="009C792E">
      <w:pPr>
        <w:pStyle w:val="AKAPITY"/>
        <w:numPr>
          <w:ilvl w:val="0"/>
          <w:numId w:val="22"/>
        </w:numPr>
        <w:ind w:left="2127"/>
      </w:pPr>
      <w:r>
        <w:t xml:space="preserve">Q </w:t>
      </w:r>
      <w:proofErr w:type="spellStart"/>
      <w:r>
        <w:rPr>
          <w:vertAlign w:val="subscript"/>
        </w:rPr>
        <w:t>max.h</w:t>
      </w:r>
      <w:proofErr w:type="spellEnd"/>
      <w:r>
        <w:t xml:space="preserve"> = 12,24 m</w:t>
      </w:r>
      <w:r>
        <w:rPr>
          <w:vertAlign w:val="superscript"/>
        </w:rPr>
        <w:t>3</w:t>
      </w:r>
      <w:r>
        <w:t>/h,</w:t>
      </w:r>
    </w:p>
    <w:p w:rsidR="0015675B" w:rsidRDefault="0015675B" w:rsidP="009C792E">
      <w:pPr>
        <w:pStyle w:val="AKAPITY"/>
        <w:numPr>
          <w:ilvl w:val="0"/>
          <w:numId w:val="22"/>
        </w:numPr>
        <w:ind w:left="2127"/>
      </w:pPr>
      <w:r>
        <w:t xml:space="preserve">Q </w:t>
      </w:r>
      <w:r>
        <w:rPr>
          <w:vertAlign w:val="subscript"/>
        </w:rPr>
        <w:t xml:space="preserve">d </w:t>
      </w:r>
      <w:proofErr w:type="spellStart"/>
      <w:r w:rsidRPr="00424CF8">
        <w:rPr>
          <w:vertAlign w:val="subscript"/>
        </w:rPr>
        <w:t>śr</w:t>
      </w:r>
      <w:proofErr w:type="spellEnd"/>
      <w:r>
        <w:t xml:space="preserve"> = 23,6 m</w:t>
      </w:r>
      <w:r>
        <w:rPr>
          <w:vertAlign w:val="superscript"/>
        </w:rPr>
        <w:t>3</w:t>
      </w:r>
      <w:r>
        <w:t>/d,</w:t>
      </w:r>
    </w:p>
    <w:p w:rsidR="0015675B" w:rsidRDefault="0015675B" w:rsidP="009C792E">
      <w:pPr>
        <w:pStyle w:val="AKAPITY"/>
        <w:numPr>
          <w:ilvl w:val="0"/>
          <w:numId w:val="22"/>
        </w:numPr>
        <w:ind w:left="2127"/>
      </w:pPr>
      <w:r>
        <w:t>Q</w:t>
      </w:r>
      <w:r w:rsidRPr="00424CF8">
        <w:rPr>
          <w:vertAlign w:val="subscript"/>
        </w:rPr>
        <w:t xml:space="preserve"> </w:t>
      </w:r>
      <w:proofErr w:type="spellStart"/>
      <w:r w:rsidRPr="00424CF8">
        <w:rPr>
          <w:vertAlign w:val="subscript"/>
        </w:rPr>
        <w:t>maxr</w:t>
      </w:r>
      <w:proofErr w:type="spellEnd"/>
      <w:r>
        <w:t>=8622 m</w:t>
      </w:r>
      <w:r w:rsidRPr="00424CF8">
        <w:rPr>
          <w:vertAlign w:val="superscript"/>
        </w:rPr>
        <w:t>3</w:t>
      </w:r>
      <w:r>
        <w:t>/rok.</w:t>
      </w:r>
    </w:p>
    <w:p w:rsidR="0015675B" w:rsidRDefault="0015675B" w:rsidP="0015675B">
      <w:pPr>
        <w:pStyle w:val="AKAPITY"/>
        <w:ind w:left="1429" w:firstLine="0"/>
      </w:pPr>
      <w:r>
        <w:t>O najwyższych dopuszczalnych wartościach wskaźników zanieczyszczeń:</w:t>
      </w:r>
    </w:p>
    <w:p w:rsidR="0015675B" w:rsidRDefault="0015675B" w:rsidP="009C792E">
      <w:pPr>
        <w:pStyle w:val="AKAPITY"/>
        <w:numPr>
          <w:ilvl w:val="0"/>
          <w:numId w:val="23"/>
        </w:numPr>
        <w:ind w:left="2127"/>
      </w:pPr>
      <w:r>
        <w:t>Zawiesina ogólna= 35 mg/l,</w:t>
      </w:r>
    </w:p>
    <w:p w:rsidR="0015675B" w:rsidRDefault="0015675B" w:rsidP="009C792E">
      <w:pPr>
        <w:pStyle w:val="AKAPITY"/>
        <w:numPr>
          <w:ilvl w:val="0"/>
          <w:numId w:val="23"/>
        </w:numPr>
        <w:ind w:left="2127"/>
      </w:pPr>
      <w:r>
        <w:lastRenderedPageBreak/>
        <w:t xml:space="preserve">Żelazo ogólne= 10 </w:t>
      </w:r>
      <w:proofErr w:type="spellStart"/>
      <w:r>
        <w:t>mgFe</w:t>
      </w:r>
      <w:proofErr w:type="spellEnd"/>
      <w:r>
        <w:t>/l.</w:t>
      </w:r>
    </w:p>
    <w:p w:rsidR="0015675B" w:rsidRDefault="0015675B" w:rsidP="009C792E">
      <w:pPr>
        <w:pStyle w:val="Akapit"/>
        <w:numPr>
          <w:ilvl w:val="0"/>
          <w:numId w:val="18"/>
        </w:numPr>
      </w:pPr>
      <w:r>
        <w:t xml:space="preserve">Na szczególne korzystanie z wód polegające na poborze wód podziemnych z ujęcia tj. studni nr 1 i studni nr 2 zlokalizowanego na działce o nr ewidencyjnej 241 w miejscowości Mokrsko przez okres całego roku. Wielkość poboru: </w:t>
      </w:r>
    </w:p>
    <w:p w:rsidR="0015675B" w:rsidRDefault="0015675B" w:rsidP="009C792E">
      <w:pPr>
        <w:pStyle w:val="AKAPITY"/>
        <w:numPr>
          <w:ilvl w:val="0"/>
          <w:numId w:val="24"/>
        </w:numPr>
        <w:ind w:left="2127"/>
      </w:pPr>
      <w:r>
        <w:t xml:space="preserve">Q </w:t>
      </w:r>
      <w:proofErr w:type="spellStart"/>
      <w:r>
        <w:rPr>
          <w:vertAlign w:val="subscript"/>
        </w:rPr>
        <w:t>max.h</w:t>
      </w:r>
      <w:proofErr w:type="spellEnd"/>
      <w:r>
        <w:t xml:space="preserve"> = 80 m</w:t>
      </w:r>
      <w:r>
        <w:rPr>
          <w:vertAlign w:val="superscript"/>
        </w:rPr>
        <w:t>3</w:t>
      </w:r>
      <w:r>
        <w:t>/h,</w:t>
      </w:r>
    </w:p>
    <w:p w:rsidR="0015675B" w:rsidRDefault="0015675B" w:rsidP="009C792E">
      <w:pPr>
        <w:pStyle w:val="AKAPITY"/>
        <w:numPr>
          <w:ilvl w:val="0"/>
          <w:numId w:val="24"/>
        </w:numPr>
        <w:ind w:left="2127"/>
      </w:pPr>
      <w:r>
        <w:t xml:space="preserve">Q </w:t>
      </w:r>
      <w:r>
        <w:rPr>
          <w:vertAlign w:val="subscript"/>
        </w:rPr>
        <w:t xml:space="preserve">d </w:t>
      </w:r>
      <w:proofErr w:type="spellStart"/>
      <w:r w:rsidRPr="00424CF8">
        <w:rPr>
          <w:vertAlign w:val="subscript"/>
        </w:rPr>
        <w:t>śr</w:t>
      </w:r>
      <w:proofErr w:type="spellEnd"/>
      <w:r>
        <w:t xml:space="preserve"> = 674,4 m</w:t>
      </w:r>
      <w:r>
        <w:rPr>
          <w:vertAlign w:val="superscript"/>
        </w:rPr>
        <w:t>3</w:t>
      </w:r>
      <w:r>
        <w:t>/d,</w:t>
      </w:r>
    </w:p>
    <w:p w:rsidR="006B0B31" w:rsidRDefault="0015675B" w:rsidP="009C792E">
      <w:pPr>
        <w:pStyle w:val="AKAPITY"/>
        <w:numPr>
          <w:ilvl w:val="0"/>
          <w:numId w:val="24"/>
        </w:numPr>
        <w:ind w:left="2127"/>
      </w:pPr>
      <w:r>
        <w:t>Q</w:t>
      </w:r>
      <w:r w:rsidRPr="00424CF8">
        <w:rPr>
          <w:vertAlign w:val="subscript"/>
        </w:rPr>
        <w:t xml:space="preserve"> </w:t>
      </w:r>
      <w:proofErr w:type="spellStart"/>
      <w:r w:rsidRPr="00424CF8">
        <w:rPr>
          <w:vertAlign w:val="subscript"/>
        </w:rPr>
        <w:t>maxr</w:t>
      </w:r>
      <w:proofErr w:type="spellEnd"/>
      <w:r>
        <w:t>=246 139 m</w:t>
      </w:r>
      <w:r w:rsidRPr="00424CF8">
        <w:rPr>
          <w:vertAlign w:val="superscript"/>
        </w:rPr>
        <w:t>3</w:t>
      </w:r>
      <w:r>
        <w:t>/rok.</w:t>
      </w:r>
    </w:p>
    <w:p w:rsidR="0015675B" w:rsidRDefault="0015675B" w:rsidP="0015675B">
      <w:pPr>
        <w:pStyle w:val="Nagwek2"/>
        <w:numPr>
          <w:ilvl w:val="1"/>
          <w:numId w:val="1"/>
        </w:numPr>
        <w:spacing w:line="276" w:lineRule="auto"/>
        <w:jc w:val="left"/>
        <w:rPr>
          <w:lang w:val="pl-PL"/>
        </w:rPr>
      </w:pPr>
      <w:bookmarkStart w:id="145" w:name="_Toc467486280"/>
      <w:bookmarkStart w:id="146" w:name="_Toc481146289"/>
      <w:bookmarkStart w:id="147" w:name="_Toc487539148"/>
      <w:bookmarkStart w:id="148" w:name="_Toc491254725"/>
      <w:bookmarkStart w:id="149" w:name="_Toc496272527"/>
      <w:bookmarkStart w:id="150" w:name="_Toc496607993"/>
      <w:bookmarkEnd w:id="145"/>
      <w:bookmarkEnd w:id="146"/>
      <w:r>
        <w:t>Zasoby geologiczne</w:t>
      </w:r>
      <w:bookmarkEnd w:id="147"/>
      <w:bookmarkEnd w:id="148"/>
      <w:bookmarkEnd w:id="149"/>
      <w:bookmarkEnd w:id="150"/>
    </w:p>
    <w:p w:rsidR="0015675B" w:rsidRDefault="0015675B" w:rsidP="0015675B">
      <w:pPr>
        <w:pStyle w:val="AKAPITY"/>
      </w:pPr>
      <w:r>
        <w:t xml:space="preserve">W gminie Mokrsko występuje 5 udokumentowanych złóż kopalin – surowców ilastych ceramiki budowlanej, zlokalizowanych w jej północnej części. Gmina posiada koncesję udzieloną przez Marszałka Województwa Łódzkiego z dnia 9 lutego 2007 r. </w:t>
      </w:r>
      <w:r w:rsidR="001F1565">
        <w:br/>
      </w:r>
      <w:r>
        <w:t>znak: RO.VI-AK-7512-2/3/06/07, która jest ważna do 31 grudnia 2030 r. na wydobycie złoża Mokrsko</w:t>
      </w:r>
    </w:p>
    <w:p w:rsidR="0015675B" w:rsidRDefault="0015675B" w:rsidP="0015675B">
      <w:pPr>
        <w:pStyle w:val="PodpisRysunki"/>
      </w:pPr>
      <w:bookmarkStart w:id="151" w:name="_Toc481146382"/>
      <w:bookmarkStart w:id="152" w:name="_Toc467485927"/>
      <w:bookmarkStart w:id="153" w:name="_Toc487539077"/>
      <w:bookmarkStart w:id="154" w:name="_Toc496272436"/>
      <w:bookmarkStart w:id="155" w:name="_Toc496608008"/>
      <w:r>
        <w:t xml:space="preserve">Tabela </w:t>
      </w:r>
      <w:r>
        <w:fldChar w:fldCharType="begin"/>
      </w:r>
      <w:r>
        <w:instrText>SEQ Tabela \* ARABIC</w:instrText>
      </w:r>
      <w:r>
        <w:fldChar w:fldCharType="separate"/>
      </w:r>
      <w:r w:rsidR="00CB6CEC">
        <w:rPr>
          <w:noProof/>
        </w:rPr>
        <w:t>4</w:t>
      </w:r>
      <w:r>
        <w:fldChar w:fldCharType="end"/>
      </w:r>
      <w:r>
        <w:t xml:space="preserve">. Wykaz złóż kopalin w </w:t>
      </w:r>
      <w:bookmarkEnd w:id="151"/>
      <w:bookmarkEnd w:id="152"/>
      <w:r>
        <w:t xml:space="preserve">gminie </w:t>
      </w:r>
      <w:bookmarkEnd w:id="153"/>
      <w:r>
        <w:t>Mokrsko</w:t>
      </w:r>
      <w:bookmarkEnd w:id="154"/>
      <w:bookmarkEnd w:id="155"/>
    </w:p>
    <w:tbl>
      <w:tblPr>
        <w:tblStyle w:val="Tabela-Siatka"/>
        <w:tblW w:w="8890" w:type="dxa"/>
        <w:jc w:val="center"/>
        <w:tblCellMar>
          <w:left w:w="93" w:type="dxa"/>
        </w:tblCellMar>
        <w:tblLook w:val="04A0" w:firstRow="1" w:lastRow="0" w:firstColumn="1" w:lastColumn="0" w:noHBand="0" w:noVBand="1"/>
      </w:tblPr>
      <w:tblGrid>
        <w:gridCol w:w="793"/>
        <w:gridCol w:w="3795"/>
        <w:gridCol w:w="2250"/>
        <w:gridCol w:w="2052"/>
      </w:tblGrid>
      <w:tr w:rsidR="0015675B" w:rsidTr="0015675B">
        <w:trPr>
          <w:trHeight w:val="684"/>
          <w:tblHeader/>
          <w:jc w:val="center"/>
        </w:trPr>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75B" w:rsidRDefault="0015675B" w:rsidP="0015675B">
            <w:pPr>
              <w:pStyle w:val="AKAPITY"/>
              <w:spacing w:line="276" w:lineRule="auto"/>
              <w:ind w:firstLine="0"/>
              <w:jc w:val="center"/>
              <w:rPr>
                <w:rFonts w:asciiTheme="minorHAnsi" w:hAnsiTheme="minorHAnsi"/>
                <w:b/>
                <w:sz w:val="22"/>
                <w:szCs w:val="22"/>
                <w:lang w:eastAsia="en-US"/>
              </w:rPr>
            </w:pPr>
            <w:r>
              <w:rPr>
                <w:rFonts w:asciiTheme="minorHAnsi" w:hAnsiTheme="minorHAnsi"/>
                <w:b/>
                <w:sz w:val="22"/>
                <w:szCs w:val="22"/>
                <w:lang w:eastAsia="en-US"/>
              </w:rPr>
              <w:t>Lp.</w:t>
            </w:r>
          </w:p>
        </w:tc>
        <w:tc>
          <w:tcPr>
            <w:tcW w:w="37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75B" w:rsidRDefault="0015675B" w:rsidP="0015675B">
            <w:pPr>
              <w:pStyle w:val="AKAPITY"/>
              <w:spacing w:line="276" w:lineRule="auto"/>
              <w:ind w:firstLine="0"/>
              <w:jc w:val="center"/>
              <w:rPr>
                <w:rFonts w:asciiTheme="minorHAnsi" w:hAnsiTheme="minorHAnsi"/>
                <w:b/>
                <w:sz w:val="22"/>
                <w:szCs w:val="22"/>
                <w:lang w:eastAsia="en-US"/>
              </w:rPr>
            </w:pPr>
            <w:r>
              <w:rPr>
                <w:rFonts w:asciiTheme="minorHAnsi" w:hAnsiTheme="minorHAnsi"/>
                <w:b/>
                <w:sz w:val="22"/>
                <w:szCs w:val="22"/>
                <w:lang w:eastAsia="en-US"/>
              </w:rPr>
              <w:t>Kopalina</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75B" w:rsidRDefault="0015675B" w:rsidP="0015675B">
            <w:pPr>
              <w:pStyle w:val="AKAPITY"/>
              <w:spacing w:line="276" w:lineRule="auto"/>
              <w:ind w:left="-108" w:firstLine="0"/>
              <w:jc w:val="center"/>
              <w:rPr>
                <w:rFonts w:asciiTheme="minorHAnsi" w:hAnsiTheme="minorHAnsi"/>
                <w:b/>
                <w:sz w:val="22"/>
                <w:szCs w:val="22"/>
                <w:lang w:eastAsia="en-US"/>
              </w:rPr>
            </w:pPr>
            <w:r>
              <w:rPr>
                <w:rFonts w:asciiTheme="minorHAnsi" w:hAnsiTheme="minorHAnsi"/>
                <w:b/>
                <w:sz w:val="22"/>
                <w:szCs w:val="22"/>
                <w:lang w:eastAsia="en-US"/>
              </w:rPr>
              <w:t>Stan zagospodarowania zasobów</w:t>
            </w:r>
          </w:p>
        </w:tc>
        <w:tc>
          <w:tcPr>
            <w:tcW w:w="20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75B" w:rsidRDefault="0015675B" w:rsidP="0015675B">
            <w:pPr>
              <w:pStyle w:val="AKAPITY"/>
              <w:spacing w:line="276" w:lineRule="auto"/>
              <w:ind w:firstLine="0"/>
              <w:jc w:val="center"/>
              <w:rPr>
                <w:rFonts w:asciiTheme="minorHAnsi" w:hAnsiTheme="minorHAnsi"/>
                <w:b/>
                <w:sz w:val="22"/>
                <w:szCs w:val="22"/>
                <w:lang w:eastAsia="en-US"/>
              </w:rPr>
            </w:pPr>
            <w:r>
              <w:rPr>
                <w:rFonts w:asciiTheme="minorHAnsi" w:hAnsiTheme="minorHAnsi"/>
                <w:b/>
                <w:sz w:val="22"/>
                <w:szCs w:val="22"/>
                <w:lang w:eastAsia="en-US"/>
              </w:rPr>
              <w:t>Nazwa złoża</w:t>
            </w:r>
          </w:p>
        </w:tc>
      </w:tr>
      <w:tr w:rsidR="0015675B" w:rsidTr="001567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1</w:t>
            </w:r>
          </w:p>
        </w:tc>
        <w:tc>
          <w:tcPr>
            <w:tcW w:w="3795"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surowce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Z</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Gaszyn</w:t>
            </w:r>
          </w:p>
        </w:tc>
      </w:tr>
      <w:tr w:rsidR="0015675B" w:rsidTr="001567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2</w:t>
            </w:r>
          </w:p>
        </w:tc>
        <w:tc>
          <w:tcPr>
            <w:tcW w:w="3795"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jc w:val="center"/>
            </w:pPr>
            <w:r w:rsidRPr="005A2538">
              <w:rPr>
                <w:sz w:val="22"/>
              </w:rPr>
              <w:t>surowce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Z</w:t>
            </w:r>
          </w:p>
        </w:tc>
        <w:tc>
          <w:tcPr>
            <w:tcW w:w="2052" w:type="dxa"/>
            <w:tcBorders>
              <w:top w:val="single" w:sz="4" w:space="0" w:color="auto"/>
              <w:left w:val="single" w:sz="4" w:space="0" w:color="auto"/>
              <w:bottom w:val="single" w:sz="4" w:space="0" w:color="auto"/>
              <w:right w:val="single" w:sz="4" w:space="0" w:color="auto"/>
            </w:tcBorders>
            <w:vAlign w:val="center"/>
            <w:hideMark/>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Chotów</w:t>
            </w:r>
          </w:p>
        </w:tc>
      </w:tr>
      <w:tr w:rsidR="0015675B" w:rsidTr="001567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3</w:t>
            </w:r>
          </w:p>
        </w:tc>
        <w:tc>
          <w:tcPr>
            <w:tcW w:w="3795"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jc w:val="center"/>
            </w:pPr>
            <w:r w:rsidRPr="005A2538">
              <w:rPr>
                <w:sz w:val="22"/>
              </w:rPr>
              <w:t>surowce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R</w:t>
            </w:r>
          </w:p>
        </w:tc>
        <w:tc>
          <w:tcPr>
            <w:tcW w:w="2052"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Chotów (złoże II)</w:t>
            </w:r>
          </w:p>
        </w:tc>
      </w:tr>
      <w:tr w:rsidR="0015675B" w:rsidTr="001567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4</w:t>
            </w:r>
          </w:p>
        </w:tc>
        <w:tc>
          <w:tcPr>
            <w:tcW w:w="3795"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jc w:val="center"/>
            </w:pPr>
            <w:r w:rsidRPr="005A2538">
              <w:rPr>
                <w:sz w:val="22"/>
              </w:rPr>
              <w:t>surowce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Z</w:t>
            </w:r>
          </w:p>
        </w:tc>
        <w:tc>
          <w:tcPr>
            <w:tcW w:w="2052"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Krzyworzeka</w:t>
            </w:r>
          </w:p>
        </w:tc>
      </w:tr>
      <w:tr w:rsidR="0015675B" w:rsidTr="0015675B">
        <w:trPr>
          <w:trHeight w:val="397"/>
          <w:tblHeader/>
          <w:jc w:val="center"/>
        </w:trPr>
        <w:tc>
          <w:tcPr>
            <w:tcW w:w="793"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5</w:t>
            </w:r>
          </w:p>
        </w:tc>
        <w:tc>
          <w:tcPr>
            <w:tcW w:w="3795"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jc w:val="center"/>
            </w:pPr>
            <w:r w:rsidRPr="005A2538">
              <w:rPr>
                <w:sz w:val="22"/>
              </w:rPr>
              <w:t>surowce ilaste ceramiki budowlanej</w:t>
            </w:r>
          </w:p>
        </w:tc>
        <w:tc>
          <w:tcPr>
            <w:tcW w:w="2250"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left="-108" w:firstLine="0"/>
              <w:jc w:val="center"/>
              <w:rPr>
                <w:rFonts w:asciiTheme="minorHAnsi" w:hAnsiTheme="minorHAnsi"/>
                <w:sz w:val="22"/>
                <w:szCs w:val="22"/>
                <w:lang w:eastAsia="en-US"/>
              </w:rPr>
            </w:pPr>
            <w:r>
              <w:rPr>
                <w:rFonts w:asciiTheme="minorHAnsi" w:hAnsiTheme="minorHAnsi"/>
                <w:sz w:val="22"/>
                <w:szCs w:val="22"/>
                <w:lang w:eastAsia="en-US"/>
              </w:rPr>
              <w:t>T</w:t>
            </w:r>
          </w:p>
        </w:tc>
        <w:tc>
          <w:tcPr>
            <w:tcW w:w="2052" w:type="dxa"/>
            <w:tcBorders>
              <w:top w:val="single" w:sz="4" w:space="0" w:color="auto"/>
              <w:left w:val="single" w:sz="4" w:space="0" w:color="auto"/>
              <w:bottom w:val="single" w:sz="4" w:space="0" w:color="auto"/>
              <w:right w:val="single" w:sz="4" w:space="0" w:color="auto"/>
            </w:tcBorders>
            <w:vAlign w:val="center"/>
          </w:tcPr>
          <w:p w:rsidR="0015675B" w:rsidRDefault="0015675B" w:rsidP="0015675B">
            <w:pPr>
              <w:pStyle w:val="AKAPITY"/>
              <w:spacing w:line="276" w:lineRule="auto"/>
              <w:ind w:firstLine="0"/>
              <w:jc w:val="center"/>
              <w:rPr>
                <w:rFonts w:asciiTheme="minorHAnsi" w:hAnsiTheme="minorHAnsi"/>
                <w:sz w:val="22"/>
                <w:szCs w:val="22"/>
                <w:lang w:eastAsia="en-US"/>
              </w:rPr>
            </w:pPr>
            <w:r>
              <w:rPr>
                <w:rFonts w:asciiTheme="minorHAnsi" w:hAnsiTheme="minorHAnsi"/>
                <w:sz w:val="22"/>
                <w:szCs w:val="22"/>
                <w:lang w:eastAsia="en-US"/>
              </w:rPr>
              <w:t>Mokrsko</w:t>
            </w:r>
          </w:p>
        </w:tc>
      </w:tr>
    </w:tbl>
    <w:p w:rsidR="0015675B" w:rsidRDefault="0015675B" w:rsidP="0015675B">
      <w:pPr>
        <w:pStyle w:val="rdo"/>
        <w:rPr>
          <w:color w:val="00000A"/>
        </w:rPr>
      </w:pPr>
      <w:r>
        <w:t>Źródło: Państwowy Instytut Geologiczny PIB, Bilans Zasobów Złóż Kopalin w Polsce (stan na 31.12.2016)</w:t>
      </w:r>
    </w:p>
    <w:p w:rsidR="0015675B" w:rsidRDefault="0015675B" w:rsidP="0015675B">
      <w:pPr>
        <w:pStyle w:val="Akapit"/>
      </w:pPr>
      <w:r>
        <w:t>Skróty literowe dotyczące stanu zagospodarowania zasobów w wykazach złóż oznaczają:</w:t>
      </w:r>
    </w:p>
    <w:p w:rsidR="0015675B" w:rsidRPr="003E5581" w:rsidRDefault="0015675B" w:rsidP="0015675B">
      <w:pPr>
        <w:pStyle w:val="Akapit"/>
      </w:pPr>
      <w:r>
        <w:t>R– złoże o zasobach rozpoznanych szczegółowo</w:t>
      </w:r>
    </w:p>
    <w:p w:rsidR="0015675B" w:rsidRPr="0033276A" w:rsidRDefault="0015675B" w:rsidP="0015675B">
      <w:pPr>
        <w:pStyle w:val="Akapit"/>
      </w:pPr>
      <w:r>
        <w:t>T–złoże zagospodarowane, eksploatowane okresowo</w:t>
      </w:r>
    </w:p>
    <w:p w:rsidR="0015675B" w:rsidRDefault="0015675B" w:rsidP="0015675B">
      <w:pPr>
        <w:pStyle w:val="Akapit"/>
      </w:pPr>
      <w:r>
        <w:t>Z – złoże, z którego wydobycie zostało zaniechane</w:t>
      </w:r>
    </w:p>
    <w:p w:rsidR="0015675B" w:rsidRDefault="0015675B" w:rsidP="0015675B">
      <w:pPr>
        <w:pStyle w:val="Nagwek2"/>
        <w:numPr>
          <w:ilvl w:val="1"/>
          <w:numId w:val="1"/>
        </w:numPr>
        <w:spacing w:line="276" w:lineRule="auto"/>
        <w:jc w:val="left"/>
        <w:rPr>
          <w:lang w:val="pl-PL"/>
        </w:rPr>
      </w:pPr>
      <w:bookmarkStart w:id="156" w:name="_Toc487539150"/>
      <w:bookmarkStart w:id="157" w:name="_Toc491254728"/>
      <w:bookmarkStart w:id="158" w:name="_Toc496272530"/>
      <w:bookmarkStart w:id="159" w:name="_Toc496607994"/>
      <w:r>
        <w:lastRenderedPageBreak/>
        <w:t>Gleby</w:t>
      </w:r>
      <w:bookmarkEnd w:id="156"/>
      <w:bookmarkEnd w:id="157"/>
      <w:bookmarkEnd w:id="158"/>
      <w:bookmarkEnd w:id="159"/>
    </w:p>
    <w:p w:rsidR="0015675B" w:rsidRDefault="0015675B" w:rsidP="0015675B">
      <w:pPr>
        <w:pStyle w:val="Akapit"/>
      </w:pPr>
      <w:r>
        <w:t>W gminie Mokrsko ponad 64 % ogólnej powierzchni użytków rolnych zajmują gleby klasy IV. Gleby III klasy bonitacyjnej zajmują około 16 % użytków rolnych, w</w:t>
      </w:r>
      <w:r w:rsidRPr="00245A54">
        <w:t>ystępują one dużymi kompleksami w środkowej części gminy w rejonie wsi Mokrsko, Krzyworzeka, Ożarów</w:t>
      </w:r>
      <w:r>
        <w:t>,</w:t>
      </w:r>
      <w:r w:rsidRPr="00245A54">
        <w:t xml:space="preserve"> a także mniejszymi płatami w rejonie wsi Komorniki oraz na północy w rejonie wsi Chotów i Słupsko</w:t>
      </w:r>
      <w:r>
        <w:rPr>
          <w:rStyle w:val="Odwoanieprzypisudolnego"/>
        </w:rPr>
        <w:footnoteReference w:id="5"/>
      </w:r>
      <w:r w:rsidRPr="00245A54">
        <w:t>.</w:t>
      </w:r>
    </w:p>
    <w:p w:rsidR="0015675B" w:rsidRDefault="0015675B" w:rsidP="0015675B">
      <w:pPr>
        <w:pStyle w:val="Nagwek2"/>
        <w:numPr>
          <w:ilvl w:val="1"/>
          <w:numId w:val="1"/>
        </w:numPr>
        <w:spacing w:line="276" w:lineRule="auto"/>
        <w:jc w:val="left"/>
        <w:rPr>
          <w:lang w:val="pl-PL"/>
        </w:rPr>
      </w:pPr>
      <w:bookmarkStart w:id="160" w:name="_Toc481146293"/>
      <w:bookmarkStart w:id="161" w:name="_Toc467486284"/>
      <w:bookmarkStart w:id="162" w:name="_Toc487539152"/>
      <w:bookmarkStart w:id="163" w:name="_Toc491254731"/>
      <w:bookmarkStart w:id="164" w:name="_Toc496272533"/>
      <w:bookmarkStart w:id="165" w:name="_Toc496607995"/>
      <w:r>
        <w:t xml:space="preserve">Gospodarka odpadami </w:t>
      </w:r>
      <w:r>
        <w:rPr>
          <w:lang w:val="pl-PL"/>
        </w:rPr>
        <w:t xml:space="preserve">i </w:t>
      </w:r>
      <w:bookmarkEnd w:id="160"/>
      <w:bookmarkEnd w:id="161"/>
      <w:r>
        <w:t>zapobieganie powstawaniu odpadów</w:t>
      </w:r>
      <w:bookmarkEnd w:id="162"/>
      <w:bookmarkEnd w:id="163"/>
      <w:bookmarkEnd w:id="164"/>
      <w:bookmarkEnd w:id="165"/>
    </w:p>
    <w:p w:rsidR="0015675B" w:rsidRDefault="0015675B" w:rsidP="0015675B">
      <w:pPr>
        <w:pStyle w:val="Akapit"/>
      </w:pPr>
      <w:r>
        <w:t>W 2016 roku z terenu gminy Mokrsko odebrane zostało 577,197 Mg niesegregowanych odpadów komunalnych, co oznacza, że masa odebranych odpadów niesegregowanych zmniejszyła się w stosunku do roku 2015 (</w:t>
      </w:r>
      <w:r w:rsidRPr="00DE4EAE">
        <w:t>598,2</w:t>
      </w:r>
      <w:r>
        <w:t xml:space="preserve"> Mg). 99% mieszkańców gminy zadeklarowało selektywną zbiórkę odpadów. </w:t>
      </w:r>
    </w:p>
    <w:p w:rsidR="0015675B" w:rsidRDefault="0015675B" w:rsidP="0015675B">
      <w:pPr>
        <w:pStyle w:val="PodpisRysunki"/>
      </w:pPr>
      <w:bookmarkStart w:id="166" w:name="_Toc496272437"/>
      <w:bookmarkStart w:id="167" w:name="_Toc496608009"/>
      <w:r>
        <w:t xml:space="preserve">Tabela </w:t>
      </w:r>
      <w:fldSimple w:instr=" SEQ Tabela \* ARABIC ">
        <w:r w:rsidR="00CB6CEC">
          <w:rPr>
            <w:noProof/>
          </w:rPr>
          <w:t>5</w:t>
        </w:r>
      </w:fldSimple>
      <w:r>
        <w:t>. Masa odebranych odpadów komunalnych w 2016 roku z terenu gminy Mokrsko</w:t>
      </w:r>
      <w:bookmarkEnd w:id="166"/>
      <w:bookmarkEnd w:id="167"/>
    </w:p>
    <w:tbl>
      <w:tblPr>
        <w:tblW w:w="89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9"/>
        <w:gridCol w:w="2763"/>
      </w:tblGrid>
      <w:tr w:rsidR="00350AB2" w:rsidRPr="00464587" w:rsidTr="00960EF6">
        <w:trPr>
          <w:trHeight w:val="939"/>
          <w:tblHeader/>
        </w:trPr>
        <w:tc>
          <w:tcPr>
            <w:tcW w:w="6189" w:type="dxa"/>
            <w:shd w:val="clear" w:color="auto" w:fill="DBE5F1" w:themeFill="accent1" w:themeFillTint="33"/>
            <w:vAlign w:val="center"/>
            <w:hideMark/>
          </w:tcPr>
          <w:p w:rsidR="00350AB2" w:rsidRPr="00464587" w:rsidRDefault="00350AB2" w:rsidP="00960EF6">
            <w:pPr>
              <w:spacing w:line="240" w:lineRule="auto"/>
              <w:jc w:val="center"/>
              <w:rPr>
                <w:rFonts w:eastAsia="Times New Roman" w:cs="Times New Roman"/>
                <w:b/>
                <w:color w:val="000000"/>
                <w:szCs w:val="18"/>
                <w:lang w:eastAsia="pl-PL"/>
              </w:rPr>
            </w:pPr>
            <w:r w:rsidRPr="00464587">
              <w:rPr>
                <w:rFonts w:eastAsia="Times New Roman" w:cs="Bookman Old Style"/>
                <w:b/>
                <w:color w:val="000000"/>
                <w:szCs w:val="18"/>
                <w:lang w:eastAsia="pl-PL"/>
              </w:rPr>
              <w:t>Rodzaj odebranych odpadów komunalnych</w:t>
            </w:r>
          </w:p>
        </w:tc>
        <w:tc>
          <w:tcPr>
            <w:tcW w:w="2763" w:type="dxa"/>
            <w:shd w:val="clear" w:color="auto" w:fill="DBE5F1" w:themeFill="accent1" w:themeFillTint="33"/>
            <w:vAlign w:val="center"/>
            <w:hideMark/>
          </w:tcPr>
          <w:p w:rsidR="00350AB2" w:rsidRPr="00464587" w:rsidRDefault="00350AB2" w:rsidP="00960EF6">
            <w:pPr>
              <w:spacing w:line="240" w:lineRule="auto"/>
              <w:jc w:val="center"/>
              <w:rPr>
                <w:rFonts w:eastAsia="Times New Roman" w:cs="Times New Roman"/>
                <w:b/>
                <w:color w:val="000000"/>
                <w:szCs w:val="18"/>
                <w:lang w:eastAsia="pl-PL"/>
              </w:rPr>
            </w:pPr>
            <w:r w:rsidRPr="00464587">
              <w:rPr>
                <w:rFonts w:eastAsia="Times New Roman" w:cs="Bookman Old Style"/>
                <w:b/>
                <w:color w:val="000000"/>
                <w:szCs w:val="18"/>
                <w:lang w:eastAsia="pl-PL"/>
              </w:rPr>
              <w:t>Masa odebranych odpadów komunalnych [Mg]</w:t>
            </w:r>
          </w:p>
        </w:tc>
      </w:tr>
      <w:tr w:rsidR="00350AB2" w:rsidRPr="00464587" w:rsidTr="00960EF6">
        <w:trPr>
          <w:trHeight w:val="379"/>
        </w:trPr>
        <w:tc>
          <w:tcPr>
            <w:tcW w:w="6189"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Niesegregowane (zmieszane) odpady komunalne</w:t>
            </w:r>
          </w:p>
        </w:tc>
        <w:tc>
          <w:tcPr>
            <w:tcW w:w="2763"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577,197</w:t>
            </w:r>
          </w:p>
        </w:tc>
      </w:tr>
      <w:tr w:rsidR="00350AB2" w:rsidRPr="00464587" w:rsidTr="00960EF6">
        <w:trPr>
          <w:trHeight w:val="361"/>
        </w:trPr>
        <w:tc>
          <w:tcPr>
            <w:tcW w:w="6189"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Zmieszane odpady opakowaniowe</w:t>
            </w:r>
          </w:p>
        </w:tc>
        <w:tc>
          <w:tcPr>
            <w:tcW w:w="2763"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Pr>
                <w:rFonts w:eastAsia="Times New Roman" w:cs="Bookman Old Style"/>
                <w:color w:val="000000"/>
                <w:szCs w:val="18"/>
                <w:lang w:eastAsia="pl-PL"/>
              </w:rPr>
              <w:t>144,659</w:t>
            </w:r>
          </w:p>
        </w:tc>
      </w:tr>
      <w:tr w:rsidR="00350AB2" w:rsidRPr="00464587" w:rsidTr="00960EF6">
        <w:trPr>
          <w:trHeight w:val="379"/>
        </w:trPr>
        <w:tc>
          <w:tcPr>
            <w:tcW w:w="6189"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Opakowania ze szkła</w:t>
            </w:r>
          </w:p>
        </w:tc>
        <w:tc>
          <w:tcPr>
            <w:tcW w:w="2763"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Pr>
                <w:rFonts w:eastAsia="Times New Roman" w:cs="Bookman Old Style"/>
                <w:color w:val="000000"/>
                <w:szCs w:val="18"/>
                <w:lang w:eastAsia="pl-PL"/>
              </w:rPr>
              <w:t>98,157</w:t>
            </w:r>
          </w:p>
        </w:tc>
      </w:tr>
      <w:tr w:rsidR="00350AB2" w:rsidRPr="00464587" w:rsidTr="00960EF6">
        <w:trPr>
          <w:trHeight w:val="379"/>
        </w:trPr>
        <w:tc>
          <w:tcPr>
            <w:tcW w:w="6189"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Zużyte opony</w:t>
            </w:r>
          </w:p>
        </w:tc>
        <w:tc>
          <w:tcPr>
            <w:tcW w:w="2763"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Pr>
                <w:rFonts w:eastAsia="Times New Roman" w:cs="Bookman Old Style"/>
                <w:color w:val="000000"/>
                <w:szCs w:val="18"/>
                <w:lang w:eastAsia="pl-PL"/>
              </w:rPr>
              <w:t>28,3</w:t>
            </w:r>
          </w:p>
        </w:tc>
      </w:tr>
      <w:tr w:rsidR="00350AB2" w:rsidRPr="00464587" w:rsidTr="00960EF6">
        <w:trPr>
          <w:trHeight w:val="379"/>
        </w:trPr>
        <w:tc>
          <w:tcPr>
            <w:tcW w:w="6189"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Odpady wielkogabarytowe</w:t>
            </w:r>
          </w:p>
        </w:tc>
        <w:tc>
          <w:tcPr>
            <w:tcW w:w="2763"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Pr>
                <w:rFonts w:eastAsia="Times New Roman" w:cs="Bookman Old Style"/>
                <w:color w:val="000000"/>
                <w:szCs w:val="18"/>
                <w:lang w:eastAsia="pl-PL"/>
              </w:rPr>
              <w:t>44,58</w:t>
            </w:r>
          </w:p>
        </w:tc>
      </w:tr>
      <w:tr w:rsidR="00350AB2" w:rsidRPr="00464587" w:rsidTr="00960EF6">
        <w:trPr>
          <w:trHeight w:val="379"/>
        </w:trPr>
        <w:tc>
          <w:tcPr>
            <w:tcW w:w="6189"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Opakowania ze szkła</w:t>
            </w:r>
          </w:p>
        </w:tc>
        <w:tc>
          <w:tcPr>
            <w:tcW w:w="2763"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11,92</w:t>
            </w:r>
          </w:p>
        </w:tc>
      </w:tr>
      <w:tr w:rsidR="00350AB2" w:rsidRPr="00464587" w:rsidTr="00960EF6">
        <w:trPr>
          <w:trHeight w:val="884"/>
        </w:trPr>
        <w:tc>
          <w:tcPr>
            <w:tcW w:w="6189" w:type="dxa"/>
            <w:shd w:val="clear" w:color="auto" w:fill="auto"/>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Zmieszane odpady z betonu, gruzu ceglanego, odpadowych materiałów ceramicznych elementów wyposażenia inne niż wymienione w 17 01 06</w:t>
            </w:r>
          </w:p>
        </w:tc>
        <w:tc>
          <w:tcPr>
            <w:tcW w:w="2763" w:type="dxa"/>
            <w:shd w:val="clear" w:color="auto" w:fill="auto"/>
            <w:noWrap/>
            <w:vAlign w:val="center"/>
            <w:hideMark/>
          </w:tcPr>
          <w:p w:rsidR="00350AB2" w:rsidRPr="00464587" w:rsidRDefault="00350AB2" w:rsidP="00960EF6">
            <w:pPr>
              <w:spacing w:line="240" w:lineRule="auto"/>
              <w:jc w:val="center"/>
              <w:rPr>
                <w:rFonts w:eastAsia="Times New Roman" w:cs="Times New Roman"/>
                <w:color w:val="000000"/>
                <w:szCs w:val="18"/>
                <w:lang w:eastAsia="pl-PL"/>
              </w:rPr>
            </w:pPr>
            <w:r w:rsidRPr="00464587">
              <w:rPr>
                <w:rFonts w:eastAsia="Times New Roman" w:cs="Bookman Old Style"/>
                <w:color w:val="000000"/>
                <w:szCs w:val="18"/>
                <w:lang w:eastAsia="pl-PL"/>
              </w:rPr>
              <w:t>2,08</w:t>
            </w:r>
          </w:p>
        </w:tc>
      </w:tr>
    </w:tbl>
    <w:p w:rsidR="0015675B" w:rsidRDefault="0015675B" w:rsidP="0015675B">
      <w:pPr>
        <w:pStyle w:val="rdo"/>
      </w:pPr>
      <w:r>
        <w:t>Źródło: A</w:t>
      </w:r>
      <w:r w:rsidRPr="00181E98">
        <w:t xml:space="preserve">naliza stanu gospodarki odpadami komunalnymi </w:t>
      </w:r>
      <w:r>
        <w:t xml:space="preserve">na terenie </w:t>
      </w:r>
      <w:r w:rsidRPr="00181E98">
        <w:t xml:space="preserve">gminy </w:t>
      </w:r>
      <w:r>
        <w:t>M</w:t>
      </w:r>
      <w:r w:rsidRPr="00181E98">
        <w:t>okrsko za 2016 rok</w:t>
      </w:r>
    </w:p>
    <w:p w:rsidR="0015675B" w:rsidRDefault="0015675B" w:rsidP="0015675B">
      <w:pPr>
        <w:pStyle w:val="Akapit"/>
      </w:pPr>
      <w:r>
        <w:t xml:space="preserve">Mieszkańcy gminy przekazują odpady zebrane w sposób selektywny do Punktu Selektywnej Zbiórki Odpadów Komunalnych znajdującego się w miejscowości </w:t>
      </w:r>
      <w:proofErr w:type="spellStart"/>
      <w:r>
        <w:t>Maręże</w:t>
      </w:r>
      <w:proofErr w:type="spellEnd"/>
      <w:r>
        <w:t xml:space="preserve">, gmina Skomlin. </w:t>
      </w:r>
      <w:r w:rsidR="00350AB2">
        <w:t>Łączna masa odpadów przekazanych do PSZOK przez mieszkańców gminy Mokrsko wynosi 15,36 Mg.</w:t>
      </w:r>
      <w:r>
        <w:t xml:space="preserve"> Istnieje możliwość oddania do PSZOK frakcji odpadów takich jak: odpady budowlane i rozbiórkowe</w:t>
      </w:r>
      <w:r w:rsidRPr="00B43CE6">
        <w:t>, zużyte baterie i akumulatory, przeterminowane leki, opakowania po lekach, chemikalia, zużyty sprzęt elektroniczny i elektryczny, zużyte opony, odpady wielkogabarytowe.</w:t>
      </w:r>
      <w:r>
        <w:t xml:space="preserve"> </w:t>
      </w:r>
    </w:p>
    <w:p w:rsidR="0015675B" w:rsidRDefault="0015675B" w:rsidP="00286BDA">
      <w:pPr>
        <w:pStyle w:val="PodpisRysunki"/>
        <w:spacing w:line="240" w:lineRule="auto"/>
      </w:pPr>
      <w:bookmarkStart w:id="168" w:name="_Toc496272438"/>
      <w:bookmarkStart w:id="169" w:name="_Toc496608010"/>
      <w:r>
        <w:lastRenderedPageBreak/>
        <w:t xml:space="preserve">Tabela </w:t>
      </w:r>
      <w:fldSimple w:instr=" SEQ Tabela \* ARABIC ">
        <w:r w:rsidR="00CB6CEC">
          <w:rPr>
            <w:noProof/>
          </w:rPr>
          <w:t>6</w:t>
        </w:r>
      </w:fldSimple>
      <w:r>
        <w:t>. Odpady zebrane w PSZOK (</w:t>
      </w:r>
      <w:r w:rsidR="00EB0E94">
        <w:t xml:space="preserve">miejscowość </w:t>
      </w:r>
      <w:proofErr w:type="spellStart"/>
      <w:r>
        <w:t>Maręże</w:t>
      </w:r>
      <w:proofErr w:type="spellEnd"/>
      <w:r>
        <w:t>, gm</w:t>
      </w:r>
      <w:r w:rsidR="00EB0E94">
        <w:t>ina</w:t>
      </w:r>
      <w:r>
        <w:t xml:space="preserve"> Skomlin)</w:t>
      </w:r>
      <w:bookmarkEnd w:id="168"/>
      <w:bookmarkEnd w:id="169"/>
    </w:p>
    <w:tbl>
      <w:tblPr>
        <w:tblW w:w="900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729"/>
        <w:gridCol w:w="3276"/>
      </w:tblGrid>
      <w:tr w:rsidR="00286BDA" w:rsidRPr="00F43A4F" w:rsidTr="00DB28A0">
        <w:trPr>
          <w:trHeight w:val="20"/>
          <w:jc w:val="center"/>
        </w:trPr>
        <w:tc>
          <w:tcPr>
            <w:tcW w:w="57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86BDA" w:rsidRPr="00F43A4F" w:rsidRDefault="00286BDA" w:rsidP="00DB28A0">
            <w:pPr>
              <w:jc w:val="center"/>
              <w:rPr>
                <w:rFonts w:cs="Bookman Old Style"/>
                <w:b/>
                <w:szCs w:val="18"/>
              </w:rPr>
            </w:pPr>
            <w:r w:rsidRPr="00F43A4F">
              <w:rPr>
                <w:rFonts w:cs="Bookman Old Style"/>
                <w:b/>
                <w:szCs w:val="18"/>
              </w:rPr>
              <w:t>Rodzaj zebranych odpadów komunalnych</w:t>
            </w:r>
          </w:p>
        </w:tc>
        <w:tc>
          <w:tcPr>
            <w:tcW w:w="3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86BDA" w:rsidRPr="00F43A4F" w:rsidRDefault="00286BDA" w:rsidP="00DB28A0">
            <w:pPr>
              <w:jc w:val="center"/>
              <w:rPr>
                <w:rFonts w:cs="Bookman Old Style"/>
                <w:b/>
                <w:szCs w:val="18"/>
              </w:rPr>
            </w:pPr>
            <w:r w:rsidRPr="00F43A4F">
              <w:rPr>
                <w:rFonts w:cs="Bookman Old Style"/>
                <w:b/>
                <w:szCs w:val="18"/>
              </w:rPr>
              <w:t>Masa zebranych odpadów komunalnych</w:t>
            </w:r>
            <w:r w:rsidRPr="00F43A4F">
              <w:rPr>
                <w:rFonts w:cs="Bookman Old Style"/>
                <w:b/>
                <w:szCs w:val="18"/>
                <w:vertAlign w:val="superscript"/>
              </w:rPr>
              <w:t xml:space="preserve"> </w:t>
            </w:r>
            <w:r w:rsidRPr="00F43A4F">
              <w:rPr>
                <w:rFonts w:cs="Bookman Old Style"/>
                <w:b/>
                <w:szCs w:val="18"/>
              </w:rPr>
              <w:t>[Mg]</w:t>
            </w:r>
          </w:p>
        </w:tc>
      </w:tr>
      <w:tr w:rsidR="00286BDA" w:rsidRPr="00F43A4F" w:rsidTr="00DB28A0">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Zmieszane odpady opakowaniowe</w:t>
            </w:r>
          </w:p>
        </w:tc>
        <w:tc>
          <w:tcPr>
            <w:tcW w:w="3276" w:type="dxa"/>
            <w:tcBorders>
              <w:top w:val="single" w:sz="4" w:space="0" w:color="auto"/>
              <w:left w:val="single" w:sz="4" w:space="0" w:color="auto"/>
              <w:bottom w:val="single" w:sz="4" w:space="0" w:color="auto"/>
              <w:right w:val="single" w:sz="4" w:space="0" w:color="auto"/>
            </w:tcBorders>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1,</w:t>
            </w:r>
            <w:r>
              <w:rPr>
                <w:rFonts w:cs="Bookman Old Style"/>
                <w:szCs w:val="18"/>
              </w:rPr>
              <w:t>984</w:t>
            </w:r>
          </w:p>
        </w:tc>
      </w:tr>
      <w:tr w:rsidR="00286BDA" w:rsidRPr="00F43A4F" w:rsidTr="00DB28A0">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Opakowania ze szkła</w:t>
            </w:r>
          </w:p>
        </w:tc>
        <w:tc>
          <w:tcPr>
            <w:tcW w:w="3276" w:type="dxa"/>
            <w:tcBorders>
              <w:top w:val="single" w:sz="4" w:space="0" w:color="auto"/>
              <w:left w:val="single" w:sz="4" w:space="0" w:color="auto"/>
              <w:bottom w:val="single" w:sz="4" w:space="0" w:color="auto"/>
              <w:right w:val="single" w:sz="4" w:space="0" w:color="auto"/>
            </w:tcBorders>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1,204</w:t>
            </w:r>
          </w:p>
        </w:tc>
      </w:tr>
      <w:tr w:rsidR="00286BDA" w:rsidRPr="00F43A4F" w:rsidTr="00DB28A0">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Zużyte opony</w:t>
            </w:r>
          </w:p>
        </w:tc>
        <w:tc>
          <w:tcPr>
            <w:tcW w:w="3276" w:type="dxa"/>
            <w:tcBorders>
              <w:top w:val="single" w:sz="4" w:space="0" w:color="auto"/>
              <w:left w:val="single" w:sz="4" w:space="0" w:color="auto"/>
              <w:bottom w:val="single" w:sz="4" w:space="0" w:color="auto"/>
              <w:right w:val="single" w:sz="4" w:space="0" w:color="auto"/>
            </w:tcBorders>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1,972</w:t>
            </w:r>
          </w:p>
        </w:tc>
      </w:tr>
      <w:tr w:rsidR="00286BDA" w:rsidRPr="00F43A4F" w:rsidTr="00DB28A0">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Zmieszane odpady z betonu, gruzu ceglanego, odpadowych materiałów ceramicznych i elementów wyposażenia inne niż wymienione w 17 01 06</w:t>
            </w:r>
          </w:p>
        </w:tc>
        <w:tc>
          <w:tcPr>
            <w:tcW w:w="3276" w:type="dxa"/>
            <w:tcBorders>
              <w:top w:val="single" w:sz="4" w:space="0" w:color="auto"/>
              <w:left w:val="single" w:sz="4" w:space="0" w:color="auto"/>
              <w:bottom w:val="single" w:sz="4" w:space="0" w:color="auto"/>
              <w:right w:val="single" w:sz="4" w:space="0" w:color="auto"/>
            </w:tcBorders>
            <w:vAlign w:val="center"/>
            <w:hideMark/>
          </w:tcPr>
          <w:p w:rsidR="00286BDA" w:rsidRPr="00F43A4F" w:rsidRDefault="00286BDA" w:rsidP="00286BDA">
            <w:pPr>
              <w:spacing w:line="276" w:lineRule="auto"/>
              <w:jc w:val="center"/>
              <w:rPr>
                <w:rFonts w:cs="Bookman Old Style"/>
                <w:szCs w:val="18"/>
              </w:rPr>
            </w:pPr>
            <w:r>
              <w:rPr>
                <w:rFonts w:cs="Bookman Old Style"/>
                <w:szCs w:val="18"/>
              </w:rPr>
              <w:t>3,296</w:t>
            </w:r>
          </w:p>
        </w:tc>
      </w:tr>
      <w:tr w:rsidR="00286BDA" w:rsidRPr="00F43A4F" w:rsidTr="00DB28A0">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Zmieszane odpady z budowy, remontów i demontażu inne niż wymienione w 17 09 01, 17 09 02 i 17 09 04</w:t>
            </w:r>
          </w:p>
        </w:tc>
        <w:tc>
          <w:tcPr>
            <w:tcW w:w="3276" w:type="dxa"/>
            <w:tcBorders>
              <w:top w:val="single" w:sz="4" w:space="0" w:color="auto"/>
              <w:left w:val="single" w:sz="4" w:space="0" w:color="auto"/>
              <w:bottom w:val="single" w:sz="4" w:space="0" w:color="auto"/>
              <w:right w:val="single" w:sz="4" w:space="0" w:color="auto"/>
            </w:tcBorders>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1,740</w:t>
            </w:r>
          </w:p>
        </w:tc>
      </w:tr>
      <w:tr w:rsidR="00286BDA" w:rsidRPr="00F43A4F" w:rsidTr="00DB28A0">
        <w:trPr>
          <w:trHeight w:val="20"/>
          <w:jc w:val="center"/>
        </w:trPr>
        <w:tc>
          <w:tcPr>
            <w:tcW w:w="5729" w:type="dxa"/>
            <w:tcBorders>
              <w:top w:val="single" w:sz="4" w:space="0" w:color="auto"/>
              <w:left w:val="single" w:sz="4" w:space="0" w:color="auto"/>
              <w:bottom w:val="single" w:sz="4" w:space="0" w:color="auto"/>
              <w:right w:val="single" w:sz="4" w:space="0" w:color="auto"/>
            </w:tcBorders>
            <w:noWrap/>
            <w:vAlign w:val="center"/>
            <w:hideMark/>
          </w:tcPr>
          <w:p w:rsidR="00286BDA" w:rsidRPr="00F43A4F" w:rsidRDefault="00286BDA" w:rsidP="00286BDA">
            <w:pPr>
              <w:spacing w:line="276" w:lineRule="auto"/>
              <w:jc w:val="center"/>
              <w:rPr>
                <w:rFonts w:cs="Bookman Old Style"/>
                <w:szCs w:val="18"/>
              </w:rPr>
            </w:pPr>
            <w:r w:rsidRPr="00F43A4F">
              <w:rPr>
                <w:rFonts w:cs="Bookman Old Style"/>
                <w:szCs w:val="18"/>
              </w:rPr>
              <w:t>Odpady wielkogabarytowe</w:t>
            </w:r>
          </w:p>
        </w:tc>
        <w:tc>
          <w:tcPr>
            <w:tcW w:w="3276" w:type="dxa"/>
            <w:tcBorders>
              <w:top w:val="single" w:sz="4" w:space="0" w:color="auto"/>
              <w:left w:val="single" w:sz="4" w:space="0" w:color="auto"/>
              <w:bottom w:val="single" w:sz="4" w:space="0" w:color="auto"/>
              <w:right w:val="single" w:sz="4" w:space="0" w:color="auto"/>
            </w:tcBorders>
            <w:vAlign w:val="center"/>
            <w:hideMark/>
          </w:tcPr>
          <w:p w:rsidR="00286BDA" w:rsidRPr="00F43A4F" w:rsidRDefault="00286BDA" w:rsidP="00286BDA">
            <w:pPr>
              <w:spacing w:line="276" w:lineRule="auto"/>
              <w:jc w:val="center"/>
              <w:rPr>
                <w:rFonts w:cs="Bookman Old Style"/>
                <w:szCs w:val="18"/>
              </w:rPr>
            </w:pPr>
            <w:r>
              <w:rPr>
                <w:rFonts w:cs="Bookman Old Style"/>
                <w:szCs w:val="18"/>
              </w:rPr>
              <w:t>5,164</w:t>
            </w:r>
          </w:p>
        </w:tc>
      </w:tr>
    </w:tbl>
    <w:p w:rsidR="0015675B" w:rsidRDefault="0015675B" w:rsidP="0015675B">
      <w:pPr>
        <w:pStyle w:val="rdo"/>
      </w:pPr>
      <w:r>
        <w:t>Źródło: A</w:t>
      </w:r>
      <w:r w:rsidRPr="00181E98">
        <w:t xml:space="preserve">naliza stanu gospodarki odpadami komunalnymi </w:t>
      </w:r>
      <w:r>
        <w:t xml:space="preserve">na terenie </w:t>
      </w:r>
      <w:r w:rsidRPr="00181E98">
        <w:t xml:space="preserve">gminy </w:t>
      </w:r>
      <w:r>
        <w:t>M</w:t>
      </w:r>
      <w:r w:rsidRPr="00181E98">
        <w:t>okrsko za 2016 rok</w:t>
      </w:r>
    </w:p>
    <w:p w:rsidR="0015675B" w:rsidRDefault="0015675B" w:rsidP="0015675B">
      <w:pPr>
        <w:pStyle w:val="Akapit"/>
      </w:pPr>
      <w:r>
        <w:t>P</w:t>
      </w:r>
      <w:r w:rsidRPr="00FA7799">
        <w:t>oziom recyklingu, przygotowania do ponownego użycia następujących frakcji odpadów komunalnych: papieru, metali, tworzyw sztucznych i szkła: 18,7</w:t>
      </w:r>
      <w:r>
        <w:t xml:space="preserve"> %.</w:t>
      </w:r>
    </w:p>
    <w:p w:rsidR="0015675B" w:rsidRPr="00FA7799" w:rsidRDefault="0015675B" w:rsidP="0015675B">
      <w:pPr>
        <w:pStyle w:val="Akapit"/>
      </w:pPr>
      <w:r>
        <w:t>Po</w:t>
      </w:r>
      <w:r w:rsidRPr="00FA7799">
        <w:t>ziom recyklingu, przygotowania do ponownego użycia i odzysku innymi metodami innych niż niebezpieczne odpadów budowlanych i rozbiórkowych: 92,7 %</w:t>
      </w:r>
      <w:r>
        <w:t>.</w:t>
      </w:r>
    </w:p>
    <w:p w:rsidR="0015675B" w:rsidRPr="00FA7799" w:rsidRDefault="0015675B" w:rsidP="0015675B">
      <w:pPr>
        <w:pStyle w:val="Akapit"/>
      </w:pPr>
      <w:r>
        <w:t>P</w:t>
      </w:r>
      <w:r w:rsidRPr="00FA7799">
        <w:t>oziom ograniczenia masy odpadów komunalnych ulegających biodegradacji przekaz</w:t>
      </w:r>
      <w:r>
        <w:t>ywanych do składowania: 18,4 %</w:t>
      </w:r>
      <w:r w:rsidRPr="00FA7799">
        <w:t>.</w:t>
      </w:r>
    </w:p>
    <w:p w:rsidR="0015675B" w:rsidRDefault="0015675B" w:rsidP="0015675B">
      <w:pPr>
        <w:pStyle w:val="Akapit"/>
      </w:pPr>
      <w:r>
        <w:t xml:space="preserve">Gmina Mokrsko w 2016 roku osiągnęła wymagane poziomy recyklingu poszczególnych frakcji odpadów. Gospodarka odpadami na terenie gminy funkcjonuje prawidłowo. </w:t>
      </w:r>
    </w:p>
    <w:p w:rsidR="0015675B" w:rsidRDefault="0015675B" w:rsidP="0015675B">
      <w:pPr>
        <w:pStyle w:val="Akapit"/>
      </w:pPr>
      <w:r>
        <w:t xml:space="preserve">Dzięki dofinansowaniu z WFOŚiGW na terenie gminy usuwane są wyroby zawierające azbest. W 2015 i 2016 roku z terenu gminy usunięto 112,334 Mg wyrobów. W kolejnych latach planowane są kolejne działania mające na celu zmniejszenie negatywnego wpływu azbestu na środowisko. </w:t>
      </w:r>
    </w:p>
    <w:p w:rsidR="0015675B" w:rsidRDefault="0015675B" w:rsidP="0015675B">
      <w:pPr>
        <w:pStyle w:val="Nagwek2"/>
        <w:numPr>
          <w:ilvl w:val="1"/>
          <w:numId w:val="1"/>
        </w:numPr>
        <w:spacing w:line="276" w:lineRule="auto"/>
        <w:jc w:val="left"/>
        <w:rPr>
          <w:lang w:val="pl-PL"/>
        </w:rPr>
      </w:pPr>
      <w:bookmarkStart w:id="170" w:name="_Toc481143543"/>
      <w:bookmarkStart w:id="171" w:name="_Toc481146295"/>
      <w:bookmarkStart w:id="172" w:name="_Toc487539154"/>
      <w:bookmarkStart w:id="173" w:name="_Toc491254734"/>
      <w:bookmarkStart w:id="174" w:name="_Toc496272536"/>
      <w:bookmarkStart w:id="175" w:name="_Toc496607996"/>
      <w:bookmarkEnd w:id="170"/>
      <w:bookmarkEnd w:id="171"/>
      <w:r>
        <w:rPr>
          <w:lang w:val="pl-PL"/>
        </w:rPr>
        <w:t>Zasoby przyrodnicze</w:t>
      </w:r>
      <w:bookmarkEnd w:id="172"/>
      <w:bookmarkEnd w:id="173"/>
      <w:bookmarkEnd w:id="174"/>
      <w:bookmarkEnd w:id="175"/>
    </w:p>
    <w:p w:rsidR="0015675B" w:rsidRDefault="0015675B" w:rsidP="0015675B">
      <w:pPr>
        <w:pStyle w:val="Nagwek3"/>
        <w:numPr>
          <w:ilvl w:val="2"/>
          <w:numId w:val="1"/>
        </w:numPr>
        <w:spacing w:line="276" w:lineRule="auto"/>
        <w:jc w:val="left"/>
        <w:rPr>
          <w:lang w:val="pl-PL"/>
        </w:rPr>
      </w:pPr>
      <w:bookmarkStart w:id="176" w:name="_Toc481143544"/>
      <w:bookmarkStart w:id="177" w:name="_Toc481146296"/>
      <w:bookmarkStart w:id="178" w:name="_Toc487539155"/>
      <w:bookmarkStart w:id="179" w:name="_Toc491254735"/>
      <w:bookmarkStart w:id="180" w:name="_Toc496272537"/>
      <w:bookmarkStart w:id="181" w:name="_Toc496607997"/>
      <w:bookmarkEnd w:id="176"/>
      <w:bookmarkEnd w:id="177"/>
      <w:r>
        <w:t>Lasy i łowiectwo</w:t>
      </w:r>
      <w:bookmarkEnd w:id="178"/>
      <w:bookmarkEnd w:id="179"/>
      <w:bookmarkEnd w:id="180"/>
      <w:bookmarkEnd w:id="181"/>
    </w:p>
    <w:p w:rsidR="0015675B" w:rsidRDefault="0015675B" w:rsidP="0015675B">
      <w:pPr>
        <w:pStyle w:val="Akapit"/>
      </w:pPr>
      <w:r>
        <w:t>Lesistość gminy Mokrsko wynosi 18,9 %</w:t>
      </w:r>
      <w:r>
        <w:rPr>
          <w:rStyle w:val="Odwoanieprzypisudolnego"/>
        </w:rPr>
        <w:footnoteReference w:id="6"/>
      </w:r>
      <w:r>
        <w:t>.</w:t>
      </w:r>
      <w:r w:rsidRPr="00E33C2B">
        <w:rPr>
          <w:rFonts w:ascii="TT612FCo00" w:hAnsi="TT612FCo00" w:cs="TT612FCo00"/>
        </w:rPr>
        <w:t xml:space="preserve"> </w:t>
      </w:r>
      <w:r w:rsidRPr="00E33C2B">
        <w:t>Największe k</w:t>
      </w:r>
      <w:r>
        <w:t xml:space="preserve">ompleksy leśne zlokalizowane są </w:t>
      </w:r>
      <w:r w:rsidRPr="00E33C2B">
        <w:t>w południowej i południowo-zachodniej części gminy. Dominującym typem</w:t>
      </w:r>
      <w:r>
        <w:t xml:space="preserve"> </w:t>
      </w:r>
      <w:r w:rsidRPr="00E33C2B">
        <w:t>siedliskowym kompleksów leśnych w gminie są bory: bór mieszany świeży, bór</w:t>
      </w:r>
      <w:r>
        <w:t xml:space="preserve"> </w:t>
      </w:r>
      <w:r w:rsidRPr="00E33C2B">
        <w:t xml:space="preserve">mieszany wilgotny i bór </w:t>
      </w:r>
      <w:r w:rsidRPr="00E33C2B">
        <w:lastRenderedPageBreak/>
        <w:t>świeży w południowej części lasów, oraz bór suchy w</w:t>
      </w:r>
      <w:r>
        <w:t xml:space="preserve"> </w:t>
      </w:r>
      <w:r w:rsidRPr="00E33C2B">
        <w:t>okolicach miejscowości Słoniny. Podstawowym gatunkiem drzew w tych siedliskach</w:t>
      </w:r>
      <w:r>
        <w:t xml:space="preserve"> </w:t>
      </w:r>
      <w:r w:rsidRPr="00E33C2B">
        <w:t>jest sosna choć zaznacza się udział brzozy oraz dębów. Lasy w gminie pełnią przede</w:t>
      </w:r>
      <w:r>
        <w:t xml:space="preserve"> wszystkim funkcje gospodarczą</w:t>
      </w:r>
      <w:r>
        <w:rPr>
          <w:rStyle w:val="Odwoanieprzypisudolnego"/>
        </w:rPr>
        <w:footnoteReference w:id="7"/>
      </w:r>
      <w:r>
        <w:t>.</w:t>
      </w:r>
    </w:p>
    <w:p w:rsidR="0015675B" w:rsidRDefault="0015675B" w:rsidP="0015675B">
      <w:pPr>
        <w:pStyle w:val="Nagwek3"/>
        <w:numPr>
          <w:ilvl w:val="2"/>
          <w:numId w:val="1"/>
        </w:numPr>
        <w:spacing w:line="276" w:lineRule="auto"/>
        <w:jc w:val="left"/>
        <w:rPr>
          <w:lang w:val="pl-PL"/>
        </w:rPr>
      </w:pPr>
      <w:bookmarkStart w:id="182" w:name="_Toc487539156"/>
      <w:bookmarkStart w:id="183" w:name="_Toc491254736"/>
      <w:bookmarkStart w:id="184" w:name="_Toc496272538"/>
      <w:bookmarkStart w:id="185" w:name="_Toc496607998"/>
      <w:r>
        <w:t>Formy ochrony przyrody</w:t>
      </w:r>
      <w:bookmarkEnd w:id="182"/>
      <w:bookmarkEnd w:id="183"/>
      <w:bookmarkEnd w:id="184"/>
      <w:bookmarkEnd w:id="185"/>
    </w:p>
    <w:p w:rsidR="0015675B" w:rsidRDefault="0015675B" w:rsidP="0015675B">
      <w:pPr>
        <w:pStyle w:val="Akapit"/>
      </w:pPr>
      <w:r w:rsidRPr="00ED0D3F">
        <w:t>Na obs</w:t>
      </w:r>
      <w:r>
        <w:t>zarze gminy Mokrsko wyznaczone zostały obszarowe formy ochrony przyrody</w:t>
      </w:r>
      <w:r>
        <w:rPr>
          <w:rStyle w:val="Odwoanieprzypisudolnego"/>
        </w:rPr>
        <w:footnoteReference w:id="8"/>
      </w:r>
      <w:r>
        <w:t>:</w:t>
      </w:r>
    </w:p>
    <w:p w:rsidR="0015675B" w:rsidRDefault="0015675B" w:rsidP="0015675B">
      <w:pPr>
        <w:pStyle w:val="Akapit"/>
      </w:pPr>
      <w:r w:rsidRPr="006C4FF1">
        <w:rPr>
          <w:b/>
        </w:rPr>
        <w:t>Obszar Chronionego Krajobrazu Doliny Prosny</w:t>
      </w:r>
      <w:r>
        <w:rPr>
          <w:b/>
        </w:rPr>
        <w:t xml:space="preserve"> </w:t>
      </w:r>
      <w:r w:rsidRPr="00F0378C">
        <w:t>(Rozporządzenie Nr 65 Wojewody Kaliskiego z dnia 20 grudnia 1996 r. w sprawie ustalenia obszaru chronionego krajobrazu "Dolina rzeki Prosny" na terenie województwa kaliskiego i zasad korzystania z tego obszaru</w:t>
      </w:r>
      <w:r>
        <w:t xml:space="preserve">) o powierzchni </w:t>
      </w:r>
      <w:r w:rsidRPr="00ED0D3F">
        <w:t>14540 ha. Obejmuj</w:t>
      </w:r>
      <w:r>
        <w:t>ący</w:t>
      </w:r>
      <w:r w:rsidRPr="00ED0D3F">
        <w:t xml:space="preserve"> również obszary gmin: Bolesławiec, Galewice, Łubnice, Sokolniki, Miasto Wieruszów, Wieruszów oraz Skomlin. Obszar chroni cenne ze względu na walory przyrodnicze i krajobrazowe zróżnicowane ekosystemy, a w szczególności naturalne koryto rzeki Prosny, wartościowe ze względu na możliwość zaspokajania potrzeb związanych z turystyką i wypoczynkiem, a także pełnioną funkcję korytarza ekologicznego.</w:t>
      </w:r>
    </w:p>
    <w:p w:rsidR="0015675B" w:rsidRPr="006C4FF1" w:rsidRDefault="0015675B" w:rsidP="0015675B">
      <w:pPr>
        <w:pStyle w:val="Akapit"/>
        <w:rPr>
          <w:b/>
        </w:rPr>
      </w:pPr>
      <w:r w:rsidRPr="006C4FF1">
        <w:rPr>
          <w:b/>
        </w:rPr>
        <w:t xml:space="preserve">Zespół przyrodniczo-krajobrazowy Wzgórza Ożarowskie </w:t>
      </w:r>
      <w:r w:rsidRPr="00087E22">
        <w:t>(Rozporządzenie Wojewody Sieradzkiego z dnia 31.07.1998 r. w sprawie wyznaczenia obszarów chronionego krajobrazu oraz uznania za zespoły przyrodniczo-krajobrazowe)</w:t>
      </w:r>
      <w:r>
        <w:t xml:space="preserve"> o powierzchni </w:t>
      </w:r>
      <w:r w:rsidRPr="00F54082">
        <w:t> 628,3</w:t>
      </w:r>
      <w:r>
        <w:t xml:space="preserve"> ha, chroniący krajobraz kulturowy Wzgórz Ożarowskich leżących na północnych krańcach wyżyny wieluńskiej.</w:t>
      </w:r>
    </w:p>
    <w:p w:rsidR="0015675B" w:rsidRDefault="0015675B" w:rsidP="0015675B">
      <w:pPr>
        <w:pStyle w:val="Akapit"/>
      </w:pPr>
      <w:r w:rsidRPr="00C51A96">
        <w:t xml:space="preserve">Ponadto na obszarze gminy znajdują się trzy użytki ekologiczne (Rozporządzenie </w:t>
      </w:r>
      <w:r>
        <w:t>n</w:t>
      </w:r>
      <w:r w:rsidRPr="00C51A96">
        <w:t>r</w:t>
      </w:r>
      <w:r>
        <w:t> </w:t>
      </w:r>
      <w:r w:rsidRPr="00C51A96">
        <w:t>18/2000 Wojewody Łódzkiego z 22.05.2000 r. w sprawie uznania za użytki ekologiczne) oraz 18 pomników przyrody</w:t>
      </w:r>
      <w:r>
        <w:rPr>
          <w:rStyle w:val="Odwoanieprzypisudolnego"/>
        </w:rPr>
        <w:footnoteReference w:id="9"/>
      </w:r>
      <w:r>
        <w:t xml:space="preserve">. </w:t>
      </w:r>
    </w:p>
    <w:p w:rsidR="00286BDA" w:rsidRDefault="00286BDA">
      <w:pPr>
        <w:spacing w:after="200" w:line="276" w:lineRule="auto"/>
        <w:jc w:val="left"/>
        <w:rPr>
          <w:rFonts w:ascii="Calibri" w:eastAsia="Calibri" w:hAnsi="Calibri" w:cs="Times New Roman"/>
          <w:b/>
          <w:szCs w:val="24"/>
        </w:rPr>
      </w:pPr>
      <w:bookmarkStart w:id="186" w:name="_Toc496272431"/>
      <w:bookmarkStart w:id="187" w:name="_Toc496607925"/>
      <w:bookmarkStart w:id="188" w:name="_Toc496608016"/>
      <w:r>
        <w:br w:type="page"/>
      </w:r>
    </w:p>
    <w:p w:rsidR="0015675B" w:rsidRDefault="0015675B" w:rsidP="0015675B">
      <w:pPr>
        <w:pStyle w:val="PodpisRysunki"/>
      </w:pPr>
      <w:r>
        <w:lastRenderedPageBreak/>
        <w:t xml:space="preserve">Rysunek </w:t>
      </w:r>
      <w:fldSimple w:instr=" SEQ Rysunek \* ARABIC ">
        <w:r w:rsidR="00CB6CEC">
          <w:rPr>
            <w:noProof/>
          </w:rPr>
          <w:t>4</w:t>
        </w:r>
      </w:fldSimple>
      <w:r>
        <w:t>. Obszarowe formy ochrony przyrody na terenie gminy Mokrsko</w:t>
      </w:r>
      <w:bookmarkEnd w:id="186"/>
      <w:bookmarkEnd w:id="187"/>
      <w:bookmarkEnd w:id="188"/>
    </w:p>
    <w:p w:rsidR="0015675B" w:rsidRDefault="0015675B" w:rsidP="006B0B31">
      <w:pPr>
        <w:pStyle w:val="Akapit"/>
        <w:ind w:firstLine="0"/>
        <w:jc w:val="center"/>
      </w:pPr>
      <w:r>
        <w:rPr>
          <w:noProof/>
          <w:lang w:eastAsia="pl-PL"/>
        </w:rPr>
        <w:drawing>
          <wp:inline distT="0" distB="0" distL="0" distR="0" wp14:anchorId="4CB24ED5" wp14:editId="6F872BED">
            <wp:extent cx="4607560" cy="6210935"/>
            <wp:effectExtent l="0" t="0" r="254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7560" cy="6210935"/>
                    </a:xfrm>
                    <a:prstGeom prst="rect">
                      <a:avLst/>
                    </a:prstGeom>
                    <a:noFill/>
                    <a:ln>
                      <a:noFill/>
                    </a:ln>
                  </pic:spPr>
                </pic:pic>
              </a:graphicData>
            </a:graphic>
          </wp:inline>
        </w:drawing>
      </w:r>
    </w:p>
    <w:p w:rsidR="0015675B" w:rsidRDefault="0015675B" w:rsidP="0015675B">
      <w:pPr>
        <w:pStyle w:val="rdo"/>
      </w:pPr>
      <w:r>
        <w:t>Źródło: Opracowanie własne</w:t>
      </w:r>
    </w:p>
    <w:p w:rsidR="0015675B" w:rsidRDefault="0015675B" w:rsidP="0015675B">
      <w:pPr>
        <w:pStyle w:val="Nagwek2"/>
        <w:numPr>
          <w:ilvl w:val="1"/>
          <w:numId w:val="1"/>
        </w:numPr>
        <w:spacing w:line="276" w:lineRule="auto"/>
        <w:jc w:val="left"/>
        <w:rPr>
          <w:lang w:val="pl-PL"/>
        </w:rPr>
      </w:pPr>
      <w:bookmarkStart w:id="189" w:name="_Toc487539158"/>
      <w:bookmarkStart w:id="190" w:name="_Toc491254739"/>
      <w:bookmarkStart w:id="191" w:name="_Toc496272541"/>
      <w:bookmarkStart w:id="192" w:name="_Toc496607999"/>
      <w:r>
        <w:t>Zagrożenia poważnymi awariami</w:t>
      </w:r>
      <w:bookmarkEnd w:id="189"/>
      <w:bookmarkEnd w:id="190"/>
      <w:bookmarkEnd w:id="191"/>
      <w:bookmarkEnd w:id="192"/>
    </w:p>
    <w:p w:rsidR="0015675B" w:rsidRDefault="0015675B" w:rsidP="0015675B">
      <w:pPr>
        <w:pStyle w:val="AKAPITY"/>
      </w:pPr>
      <w:r>
        <w:t>Na terenie gminy Mokrsko nie znajdują się zakłady o dużym i o zwiększonym ryzyku wystąpienia awarii. Potencjalnym źródłem poważnych awarii jest transport drogowy substancji niebezpiecznych, głównie paliw płynnych (LPG, benzyna, olej napędowy). Przypadki poważnych awarii przemysłowych mogą dotyczyć również wycieków substancji ropopochodnych w wyniku wypadków lub kolizji drogowych, gazu propan - butan z uszkodzonych ciśnieniowych zbiorników stacjonarnych i gazociągu.</w:t>
      </w:r>
    </w:p>
    <w:p w:rsidR="0015675B" w:rsidRDefault="0015675B" w:rsidP="0015675B">
      <w:pPr>
        <w:pStyle w:val="AKAPITY"/>
      </w:pPr>
      <w:r>
        <w:lastRenderedPageBreak/>
        <w:t xml:space="preserve">Potencjalnym źródłem wystąpienia poważnych awarii na terenie gminy jest wyciek azotu z Zakładów Mięsnych Henryk Kania w Mokrsku. </w:t>
      </w:r>
    </w:p>
    <w:p w:rsidR="004B5C57" w:rsidRPr="009441CD" w:rsidRDefault="004B5C57" w:rsidP="004B5C57">
      <w:pPr>
        <w:pStyle w:val="Nagwek1"/>
        <w:spacing w:after="240" w:line="276" w:lineRule="auto"/>
        <w:ind w:left="709" w:hanging="709"/>
        <w:jc w:val="left"/>
      </w:pPr>
      <w:bookmarkStart w:id="193" w:name="_Toc462231697"/>
      <w:bookmarkStart w:id="194" w:name="_Toc489869117"/>
      <w:bookmarkStart w:id="195" w:name="_Toc496608000"/>
      <w:r w:rsidRPr="009441CD">
        <w:t xml:space="preserve">Istniejące problemy ochrony </w:t>
      </w:r>
      <w:r w:rsidRPr="00996596">
        <w:t>środowiska</w:t>
      </w:r>
      <w:r w:rsidRPr="009441CD">
        <w:t xml:space="preserve"> istotne z punktu widzenia realiza</w:t>
      </w:r>
      <w:r>
        <w:t>cji projektowanego dokumentu, w</w:t>
      </w:r>
      <w:r>
        <w:rPr>
          <w:lang w:val="pl-PL"/>
        </w:rPr>
        <w:t> </w:t>
      </w:r>
      <w:r w:rsidRPr="009441CD">
        <w:t>szczególności dotyczące obszarów podlegających ochronie na podstawie ustawy z dnia 16 kwietnia 2004 r. o ochronie przyrody</w:t>
      </w:r>
      <w:bookmarkEnd w:id="193"/>
      <w:bookmarkEnd w:id="194"/>
      <w:bookmarkEnd w:id="195"/>
    </w:p>
    <w:p w:rsidR="004B5C57" w:rsidRPr="00192A1F" w:rsidRDefault="004B5C57" w:rsidP="004B5C57">
      <w:pPr>
        <w:ind w:firstLine="709"/>
      </w:pPr>
      <w:r w:rsidRPr="00192A1F">
        <w:t xml:space="preserve">Głównymi problemami ochrony środowiska istotnymi z punktu widzenia realizacji </w:t>
      </w:r>
      <w:r w:rsidRPr="00192A1F">
        <w:rPr>
          <w:i/>
        </w:rPr>
        <w:t>Programu</w:t>
      </w:r>
      <w:r w:rsidRPr="00192A1F">
        <w:t xml:space="preserve"> są:</w:t>
      </w:r>
    </w:p>
    <w:p w:rsidR="004B5C57" w:rsidRPr="00192A1F" w:rsidRDefault="004B5C57" w:rsidP="009C792E">
      <w:pPr>
        <w:pStyle w:val="Akapitzlist"/>
        <w:numPr>
          <w:ilvl w:val="0"/>
          <w:numId w:val="26"/>
        </w:numPr>
        <w:spacing w:line="360" w:lineRule="auto"/>
        <w:ind w:left="1276" w:hanging="283"/>
      </w:pPr>
      <w:r>
        <w:t>z</w:t>
      </w:r>
      <w:r w:rsidRPr="00192A1F">
        <w:t>ły stan wód powierzchniowych</w:t>
      </w:r>
      <w:r>
        <w:t>,</w:t>
      </w:r>
    </w:p>
    <w:p w:rsidR="004B5C57" w:rsidRDefault="004B5C57" w:rsidP="009C792E">
      <w:pPr>
        <w:pStyle w:val="Akapitzlist"/>
        <w:numPr>
          <w:ilvl w:val="0"/>
          <w:numId w:val="26"/>
        </w:numPr>
        <w:spacing w:line="360" w:lineRule="auto"/>
        <w:ind w:left="1276" w:hanging="283"/>
      </w:pPr>
      <w:r w:rsidRPr="00EA08A7">
        <w:t>niedostateczna jakość powietrza (szczególnie w sezonie grzewczym</w:t>
      </w:r>
      <w:r>
        <w:t xml:space="preserve">), </w:t>
      </w:r>
    </w:p>
    <w:p w:rsidR="004B5C57" w:rsidRDefault="004B5C57" w:rsidP="004B5C57">
      <w:pPr>
        <w:pStyle w:val="Nagwek1"/>
        <w:spacing w:before="120" w:after="240" w:line="276" w:lineRule="auto"/>
        <w:ind w:left="709" w:hanging="709"/>
        <w:jc w:val="left"/>
        <w:rPr>
          <w:sz w:val="24"/>
          <w:szCs w:val="24"/>
        </w:rPr>
      </w:pPr>
      <w:bookmarkStart w:id="196" w:name="_Toc462231698"/>
      <w:bookmarkStart w:id="197" w:name="_Toc489869118"/>
      <w:bookmarkStart w:id="198" w:name="_Toc496608001"/>
      <w:r>
        <w:t xml:space="preserve">Przewidywane znaczące oddziaływania, w tym oddziaływania bezpośrednie, pośrednie, wtórne, skumulowane, krótkoterminowe, średnioterminowe i długoterminowe, stałe i chwilowe </w:t>
      </w:r>
      <w:r w:rsidRPr="009441CD">
        <w:t>oraz</w:t>
      </w:r>
      <w:r>
        <w:t xml:space="preserve"> pozytywne i negatywne, na cele i przedmiot ochrony </w:t>
      </w:r>
      <w:r w:rsidRPr="00850032">
        <w:t>obszaru Natura 2000 oraz</w:t>
      </w:r>
      <w:r>
        <w:t xml:space="preserve"> integralność tego obszaru, a także na środowisko</w:t>
      </w:r>
      <w:bookmarkEnd w:id="196"/>
      <w:bookmarkEnd w:id="197"/>
      <w:bookmarkEnd w:id="198"/>
    </w:p>
    <w:p w:rsidR="004B5C57" w:rsidRDefault="004B5C57" w:rsidP="004B5C57">
      <w:pPr>
        <w:pStyle w:val="Akapity0"/>
      </w:pPr>
      <w:r w:rsidRPr="002E7E82">
        <w:t xml:space="preserve">Cele i zadania przewidziane do realizacji w </w:t>
      </w:r>
      <w:r w:rsidRPr="002E7E82">
        <w:rPr>
          <w:i/>
        </w:rPr>
        <w:t>Programie</w:t>
      </w:r>
      <w:r w:rsidRPr="002E7E82">
        <w:t xml:space="preserve"> nie wpłyną znacząco na obszar Natura 2000 oraz środowisko</w:t>
      </w:r>
      <w:r>
        <w:t xml:space="preserve"> (przewiduje się oddziaływanie pozytywne lub neutralne)</w:t>
      </w:r>
      <w:r w:rsidRPr="001B4374">
        <w:t>. Analiza oddziaływania zadań przewidzianych w</w:t>
      </w:r>
      <w:r>
        <w:t> </w:t>
      </w:r>
      <w:r w:rsidRPr="001B4374">
        <w:t>Programie na obszary Natura 2000 została przedstawiona w</w:t>
      </w:r>
      <w:r>
        <w:t> </w:t>
      </w:r>
      <w:r w:rsidRPr="008E0001">
        <w:rPr>
          <w:b/>
          <w:shd w:val="clear" w:color="auto" w:fill="FFFFFF" w:themeFill="background1"/>
        </w:rPr>
        <w:t xml:space="preserve">tabeli </w:t>
      </w:r>
      <w:r w:rsidR="003B2163">
        <w:rPr>
          <w:b/>
          <w:shd w:val="clear" w:color="auto" w:fill="FFFFFF" w:themeFill="background1"/>
        </w:rPr>
        <w:t>7</w:t>
      </w:r>
      <w:r>
        <w:rPr>
          <w:shd w:val="clear" w:color="auto" w:fill="FFFFFF" w:themeFill="background1"/>
        </w:rPr>
        <w:t xml:space="preserve"> </w:t>
      </w:r>
      <w:r w:rsidRPr="001B4374">
        <w:t>niniejszego dokumentu</w:t>
      </w:r>
      <w:r>
        <w:t>.</w:t>
      </w:r>
    </w:p>
    <w:p w:rsidR="003B057F" w:rsidRDefault="004B5C57" w:rsidP="004B5C57">
      <w:pPr>
        <w:pStyle w:val="Akapity0"/>
        <w:sectPr w:rsidR="003B057F" w:rsidSect="00946702">
          <w:headerReference w:type="default" r:id="rId16"/>
          <w:footerReference w:type="default" r:id="rId17"/>
          <w:headerReference w:type="first" r:id="rId18"/>
          <w:pgSz w:w="11907" w:h="16839" w:code="9"/>
          <w:pgMar w:top="1417" w:right="1417" w:bottom="1417" w:left="1417" w:header="284" w:footer="525" w:gutter="0"/>
          <w:cols w:space="708"/>
          <w:titlePg/>
          <w:docGrid w:linePitch="360"/>
        </w:sectPr>
      </w:pPr>
      <w:r w:rsidRPr="001B4374">
        <w:t xml:space="preserve">Bardzo ważnym elementem zapobiegającym ewentualnym negatywnym wpływom na </w:t>
      </w:r>
      <w:r>
        <w:t>cenne przyrodniczo obszary</w:t>
      </w:r>
      <w:r w:rsidRPr="001B4374">
        <w:t xml:space="preserve"> jest ocena oddziaływania na środowisko. </w:t>
      </w:r>
      <w:r w:rsidR="003B057F">
        <w:t>Poniższa tabela</w:t>
      </w:r>
      <w:r w:rsidRPr="001B4374">
        <w:t xml:space="preserve"> zo</w:t>
      </w:r>
      <w:r>
        <w:t>stała wykonana z założeniem, że</w:t>
      </w:r>
      <w:r w:rsidRPr="001B4374">
        <w:t xml:space="preserve"> dla zadań inwestycyjnych planowanych w</w:t>
      </w:r>
      <w:r>
        <w:t xml:space="preserve"> </w:t>
      </w:r>
      <w:r w:rsidRPr="00B62D4A">
        <w:rPr>
          <w:i/>
        </w:rPr>
        <w:t>Programie</w:t>
      </w:r>
      <w:r w:rsidRPr="001B4374">
        <w:t xml:space="preserve"> będzie zachowane postępowanie w pełni zgodne z obowiązującymi przepisami prawa, a więc dla przedsięwzięć, które tego wymagają zostanie przeprowadzona procedura</w:t>
      </w:r>
      <w:r>
        <w:t xml:space="preserve"> oceny oddziaływania inwestycji</w:t>
      </w:r>
      <w:r w:rsidRPr="001B4374">
        <w:t xml:space="preserve"> na środowisk</w:t>
      </w:r>
      <w:r>
        <w:t>o</w:t>
      </w:r>
      <w:r w:rsidRPr="001B4374">
        <w:t>, która zostanie zakończona decyzją środowiskową.</w:t>
      </w:r>
    </w:p>
    <w:p w:rsidR="003B2163" w:rsidRDefault="003B2163" w:rsidP="003B2163">
      <w:pPr>
        <w:pStyle w:val="PodpisRysunki"/>
      </w:pPr>
      <w:bookmarkStart w:id="199" w:name="_Toc496608011"/>
      <w:r>
        <w:lastRenderedPageBreak/>
        <w:t xml:space="preserve">Tabela </w:t>
      </w:r>
      <w:fldSimple w:instr=" SEQ Tabela \* ARABIC ">
        <w:r w:rsidR="00CB6CEC">
          <w:rPr>
            <w:noProof/>
          </w:rPr>
          <w:t>7</w:t>
        </w:r>
      </w:fldSimple>
      <w:r>
        <w:t>.</w:t>
      </w:r>
      <w:r w:rsidRPr="00F27F22">
        <w:t xml:space="preserve"> Analiza zadań pod kątem możliwości negatywnego oddziaływania na środowisko i obszary Natura 2000</w:t>
      </w:r>
      <w:bookmarkEnd w:id="199"/>
    </w:p>
    <w:tbl>
      <w:tblPr>
        <w:tblStyle w:val="Tabela-Siatka"/>
        <w:tblW w:w="14000" w:type="dxa"/>
        <w:tblLook w:val="04A0" w:firstRow="1" w:lastRow="0" w:firstColumn="1" w:lastColumn="0" w:noHBand="0" w:noVBand="1"/>
      </w:tblPr>
      <w:tblGrid>
        <w:gridCol w:w="2080"/>
        <w:gridCol w:w="1605"/>
        <w:gridCol w:w="1890"/>
        <w:gridCol w:w="8425"/>
      </w:tblGrid>
      <w:tr w:rsidR="00390DAA" w:rsidRPr="00441122" w:rsidTr="008C25EC">
        <w:trPr>
          <w:trHeight w:val="998"/>
          <w:tblHeader/>
        </w:trPr>
        <w:tc>
          <w:tcPr>
            <w:tcW w:w="2080" w:type="dxa"/>
            <w:shd w:val="clear" w:color="auto" w:fill="DBE5F1" w:themeFill="accent1" w:themeFillTint="33"/>
            <w:vAlign w:val="center"/>
          </w:tcPr>
          <w:p w:rsidR="00390DAA" w:rsidRPr="00441122" w:rsidRDefault="00390DAA" w:rsidP="008C25EC">
            <w:pPr>
              <w:jc w:val="center"/>
              <w:rPr>
                <w:b/>
                <w:sz w:val="20"/>
                <w:szCs w:val="20"/>
              </w:rPr>
            </w:pPr>
            <w:r w:rsidRPr="00441122">
              <w:rPr>
                <w:b/>
                <w:sz w:val="20"/>
                <w:szCs w:val="20"/>
              </w:rPr>
              <w:t>Rodzaj przedsięwzięcia</w:t>
            </w:r>
          </w:p>
        </w:tc>
        <w:tc>
          <w:tcPr>
            <w:tcW w:w="1605" w:type="dxa"/>
            <w:shd w:val="clear" w:color="auto" w:fill="DBE5F1" w:themeFill="accent1" w:themeFillTint="33"/>
            <w:vAlign w:val="center"/>
          </w:tcPr>
          <w:p w:rsidR="00390DAA" w:rsidRPr="00441122" w:rsidRDefault="00390DAA" w:rsidP="008C25EC">
            <w:pPr>
              <w:ind w:left="34" w:hanging="34"/>
              <w:jc w:val="center"/>
              <w:rPr>
                <w:b/>
                <w:sz w:val="20"/>
                <w:szCs w:val="20"/>
              </w:rPr>
            </w:pPr>
            <w:r w:rsidRPr="00441122">
              <w:rPr>
                <w:b/>
                <w:sz w:val="20"/>
                <w:szCs w:val="20"/>
              </w:rPr>
              <w:t>Komponent środowiska</w:t>
            </w:r>
          </w:p>
        </w:tc>
        <w:tc>
          <w:tcPr>
            <w:tcW w:w="1890" w:type="dxa"/>
            <w:shd w:val="clear" w:color="auto" w:fill="DBE5F1" w:themeFill="accent1" w:themeFillTint="33"/>
            <w:vAlign w:val="center"/>
          </w:tcPr>
          <w:p w:rsidR="00390DAA" w:rsidRPr="00441122" w:rsidRDefault="00390DAA" w:rsidP="008C25EC">
            <w:pPr>
              <w:spacing w:line="240" w:lineRule="auto"/>
              <w:jc w:val="center"/>
              <w:rPr>
                <w:b/>
                <w:sz w:val="20"/>
                <w:szCs w:val="20"/>
              </w:rPr>
            </w:pPr>
            <w:r w:rsidRPr="00441122">
              <w:rPr>
                <w:b/>
                <w:sz w:val="20"/>
                <w:szCs w:val="20"/>
              </w:rPr>
              <w:t xml:space="preserve">Oddziaływanie </w:t>
            </w:r>
          </w:p>
        </w:tc>
        <w:tc>
          <w:tcPr>
            <w:tcW w:w="8425" w:type="dxa"/>
            <w:shd w:val="clear" w:color="auto" w:fill="DBE5F1" w:themeFill="accent1" w:themeFillTint="33"/>
            <w:vAlign w:val="center"/>
          </w:tcPr>
          <w:p w:rsidR="00390DAA" w:rsidRPr="00441122" w:rsidRDefault="00390DAA" w:rsidP="00B87911">
            <w:pPr>
              <w:spacing w:line="240" w:lineRule="auto"/>
              <w:ind w:left="-188"/>
              <w:jc w:val="center"/>
              <w:rPr>
                <w:b/>
                <w:sz w:val="20"/>
                <w:szCs w:val="20"/>
              </w:rPr>
            </w:pPr>
            <w:r w:rsidRPr="00441122">
              <w:rPr>
                <w:b/>
                <w:sz w:val="20"/>
                <w:szCs w:val="20"/>
              </w:rPr>
              <w:t>Uzasadnienie</w:t>
            </w:r>
          </w:p>
        </w:tc>
      </w:tr>
      <w:tr w:rsidR="00441122" w:rsidRPr="00441122" w:rsidTr="00441122">
        <w:trPr>
          <w:cantSplit/>
          <w:trHeight w:val="20"/>
        </w:trPr>
        <w:tc>
          <w:tcPr>
            <w:tcW w:w="2080" w:type="dxa"/>
            <w:vMerge w:val="restart"/>
            <w:vAlign w:val="center"/>
          </w:tcPr>
          <w:p w:rsidR="00441122" w:rsidRPr="00441122" w:rsidRDefault="00441122" w:rsidP="00262549">
            <w:pPr>
              <w:jc w:val="center"/>
              <w:rPr>
                <w:sz w:val="20"/>
                <w:szCs w:val="20"/>
              </w:rPr>
            </w:pPr>
            <w:r w:rsidRPr="00441122">
              <w:rPr>
                <w:sz w:val="20"/>
                <w:szCs w:val="20"/>
              </w:rPr>
              <w:t xml:space="preserve">Budowa i </w:t>
            </w:r>
            <w:r w:rsidR="00262549">
              <w:rPr>
                <w:sz w:val="20"/>
                <w:szCs w:val="20"/>
              </w:rPr>
              <w:t xml:space="preserve">modernizacja </w:t>
            </w:r>
            <w:r w:rsidRPr="00441122">
              <w:rPr>
                <w:sz w:val="20"/>
                <w:szCs w:val="20"/>
              </w:rPr>
              <w:t xml:space="preserve">dróg </w:t>
            </w:r>
          </w:p>
        </w:tc>
        <w:tc>
          <w:tcPr>
            <w:tcW w:w="1605" w:type="dxa"/>
            <w:vAlign w:val="center"/>
          </w:tcPr>
          <w:p w:rsidR="00441122" w:rsidRPr="00441122" w:rsidRDefault="00441122" w:rsidP="008C25EC">
            <w:pPr>
              <w:jc w:val="center"/>
              <w:rPr>
                <w:sz w:val="20"/>
                <w:szCs w:val="20"/>
              </w:rPr>
            </w:pPr>
            <w:r w:rsidRPr="00441122">
              <w:rPr>
                <w:rFonts w:eastAsia="Times New Roman" w:cs="Times New Roman"/>
                <w:bCs/>
                <w:color w:val="000000"/>
                <w:sz w:val="20"/>
                <w:szCs w:val="20"/>
              </w:rPr>
              <w:t>Obszary Natura 2000</w:t>
            </w:r>
          </w:p>
        </w:tc>
        <w:tc>
          <w:tcPr>
            <w:tcW w:w="1890" w:type="dxa"/>
            <w:vAlign w:val="center"/>
          </w:tcPr>
          <w:p w:rsidR="00441122" w:rsidRPr="00441122" w:rsidRDefault="00441122" w:rsidP="008C25EC">
            <w:pPr>
              <w:jc w:val="center"/>
              <w:rPr>
                <w:sz w:val="20"/>
                <w:szCs w:val="20"/>
              </w:rPr>
            </w:pPr>
            <w:r w:rsidRPr="00441122">
              <w:rPr>
                <w:sz w:val="20"/>
                <w:szCs w:val="20"/>
              </w:rPr>
              <w:t>Neutralne</w:t>
            </w:r>
          </w:p>
        </w:tc>
        <w:tc>
          <w:tcPr>
            <w:tcW w:w="8425" w:type="dxa"/>
            <w:vMerge w:val="restart"/>
            <w:vAlign w:val="center"/>
          </w:tcPr>
          <w:p w:rsidR="00441122" w:rsidRPr="00441122" w:rsidRDefault="00441122"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wykonana będzie zgodnie z miejscowym planem zagospodarowania przestrzennego. Budowa i modernizacja dróg wykonywana będzie po istniejącym dotychczas śladzie drogi, z tego względu nie będzie ona wpływała na tereny sąsiednie. Wzmożony ruch samochodów i maszyn w okresie realizacji budowy drogi i związany z nim hałas oraz wzrost stężenia tlenków azotu w atmosferze będą miały charakter krótkotrwały i nie będą zagrażać obszarom i gatunkom chronionym.</w:t>
            </w:r>
          </w:p>
        </w:tc>
      </w:tr>
      <w:tr w:rsidR="00441122" w:rsidRPr="00441122" w:rsidTr="00441122">
        <w:trPr>
          <w:trHeight w:val="638"/>
        </w:trPr>
        <w:tc>
          <w:tcPr>
            <w:tcW w:w="2080" w:type="dxa"/>
            <w:vMerge/>
            <w:vAlign w:val="center"/>
          </w:tcPr>
          <w:p w:rsidR="00441122" w:rsidRPr="00441122" w:rsidRDefault="00441122" w:rsidP="008C25EC">
            <w:pPr>
              <w:jc w:val="center"/>
              <w:rPr>
                <w:sz w:val="20"/>
                <w:szCs w:val="20"/>
              </w:rPr>
            </w:pPr>
          </w:p>
        </w:tc>
        <w:tc>
          <w:tcPr>
            <w:tcW w:w="1605" w:type="dxa"/>
            <w:vAlign w:val="center"/>
          </w:tcPr>
          <w:p w:rsidR="00441122" w:rsidRPr="00441122" w:rsidRDefault="00441122" w:rsidP="008C25EC">
            <w:pPr>
              <w:jc w:val="center"/>
              <w:rPr>
                <w:sz w:val="20"/>
                <w:szCs w:val="20"/>
              </w:rPr>
            </w:pPr>
            <w:r w:rsidRPr="00441122">
              <w:rPr>
                <w:rFonts w:eastAsia="Times New Roman" w:cs="Times New Roman"/>
                <w:bCs/>
                <w:color w:val="000000"/>
                <w:sz w:val="20"/>
                <w:szCs w:val="20"/>
              </w:rPr>
              <w:t>Formy ochrony przyrody (bez Natury 2000)</w:t>
            </w:r>
          </w:p>
        </w:tc>
        <w:tc>
          <w:tcPr>
            <w:tcW w:w="1890" w:type="dxa"/>
            <w:vAlign w:val="center"/>
          </w:tcPr>
          <w:p w:rsidR="00441122" w:rsidRPr="00441122" w:rsidRDefault="00441122" w:rsidP="008C25EC">
            <w:pPr>
              <w:jc w:val="center"/>
              <w:rPr>
                <w:sz w:val="20"/>
                <w:szCs w:val="20"/>
              </w:rPr>
            </w:pPr>
            <w:r w:rsidRPr="00441122">
              <w:rPr>
                <w:sz w:val="20"/>
                <w:szCs w:val="20"/>
              </w:rPr>
              <w:t>Neutralne</w:t>
            </w:r>
          </w:p>
        </w:tc>
        <w:tc>
          <w:tcPr>
            <w:tcW w:w="8425" w:type="dxa"/>
            <w:vMerge/>
            <w:vAlign w:val="center"/>
          </w:tcPr>
          <w:p w:rsidR="00441122" w:rsidRPr="00441122" w:rsidRDefault="00441122" w:rsidP="006A71FD">
            <w:pPr>
              <w:pStyle w:val="Akapit"/>
              <w:spacing w:line="276" w:lineRule="auto"/>
              <w:ind w:left="95" w:firstLine="0"/>
              <w:rPr>
                <w:rFonts w:asciiTheme="minorHAnsi" w:hAnsiTheme="minorHAnsi"/>
                <w:sz w:val="20"/>
                <w:szCs w:val="20"/>
              </w:rPr>
            </w:pPr>
          </w:p>
        </w:tc>
      </w:tr>
      <w:tr w:rsidR="00441122" w:rsidRPr="00441122" w:rsidTr="008C25EC">
        <w:trPr>
          <w:trHeight w:val="24"/>
        </w:trPr>
        <w:tc>
          <w:tcPr>
            <w:tcW w:w="2080" w:type="dxa"/>
            <w:vMerge/>
            <w:vAlign w:val="center"/>
          </w:tcPr>
          <w:p w:rsidR="00441122" w:rsidRPr="00441122" w:rsidRDefault="00441122" w:rsidP="008C25EC">
            <w:pPr>
              <w:jc w:val="center"/>
              <w:rPr>
                <w:sz w:val="20"/>
                <w:szCs w:val="20"/>
              </w:rPr>
            </w:pPr>
          </w:p>
        </w:tc>
        <w:tc>
          <w:tcPr>
            <w:tcW w:w="1605" w:type="dxa"/>
            <w:vAlign w:val="center"/>
          </w:tcPr>
          <w:p w:rsidR="00441122" w:rsidRPr="00441122" w:rsidRDefault="00441122" w:rsidP="008C25EC">
            <w:pPr>
              <w:jc w:val="center"/>
              <w:rPr>
                <w:sz w:val="20"/>
                <w:szCs w:val="20"/>
              </w:rPr>
            </w:pPr>
            <w:r w:rsidRPr="00441122">
              <w:rPr>
                <w:rFonts w:eastAsia="Times New Roman" w:cs="Times New Roman"/>
                <w:bCs/>
                <w:color w:val="000000"/>
                <w:sz w:val="20"/>
                <w:szCs w:val="20"/>
              </w:rPr>
              <w:t>Różnorodność biologiczna</w:t>
            </w:r>
          </w:p>
        </w:tc>
        <w:tc>
          <w:tcPr>
            <w:tcW w:w="1890" w:type="dxa"/>
            <w:vAlign w:val="center"/>
          </w:tcPr>
          <w:p w:rsidR="00441122" w:rsidRPr="00441122" w:rsidRDefault="00441122" w:rsidP="008C25EC">
            <w:pPr>
              <w:jc w:val="center"/>
              <w:rPr>
                <w:sz w:val="20"/>
                <w:szCs w:val="20"/>
              </w:rPr>
            </w:pPr>
            <w:r w:rsidRPr="00441122">
              <w:rPr>
                <w:sz w:val="20"/>
                <w:szCs w:val="20"/>
              </w:rPr>
              <w:t>Neutralne</w:t>
            </w:r>
          </w:p>
        </w:tc>
        <w:tc>
          <w:tcPr>
            <w:tcW w:w="8425" w:type="dxa"/>
            <w:vAlign w:val="center"/>
          </w:tcPr>
          <w:p w:rsidR="00441122" w:rsidRPr="00441122" w:rsidRDefault="00441122"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Budowa dróg na terenie gminy nie wpłynie znacząco na różnorodność biologiczną. Możliwe jest krótkotrwałe i odwracalne oddziaływanie na różnorodność biologiczną podczas fazy realizacji. </w:t>
            </w:r>
          </w:p>
        </w:tc>
      </w:tr>
      <w:tr w:rsidR="00441122" w:rsidRPr="00441122" w:rsidTr="008C25EC">
        <w:trPr>
          <w:trHeight w:val="24"/>
        </w:trPr>
        <w:tc>
          <w:tcPr>
            <w:tcW w:w="2080" w:type="dxa"/>
            <w:vMerge/>
            <w:vAlign w:val="center"/>
          </w:tcPr>
          <w:p w:rsidR="00441122" w:rsidRPr="00441122" w:rsidRDefault="00441122" w:rsidP="008C25EC">
            <w:pPr>
              <w:jc w:val="center"/>
              <w:rPr>
                <w:sz w:val="20"/>
                <w:szCs w:val="20"/>
              </w:rPr>
            </w:pPr>
          </w:p>
        </w:tc>
        <w:tc>
          <w:tcPr>
            <w:tcW w:w="1605" w:type="dxa"/>
            <w:vAlign w:val="center"/>
          </w:tcPr>
          <w:p w:rsidR="00441122" w:rsidRPr="00441122" w:rsidRDefault="00441122"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Ludzie</w:t>
            </w:r>
          </w:p>
        </w:tc>
        <w:tc>
          <w:tcPr>
            <w:tcW w:w="1890" w:type="dxa"/>
            <w:vAlign w:val="center"/>
          </w:tcPr>
          <w:p w:rsidR="00441122" w:rsidRPr="00441122" w:rsidRDefault="00441122" w:rsidP="008C25EC">
            <w:pPr>
              <w:jc w:val="center"/>
              <w:rPr>
                <w:sz w:val="20"/>
                <w:szCs w:val="20"/>
              </w:rPr>
            </w:pPr>
            <w:r w:rsidRPr="00441122">
              <w:rPr>
                <w:sz w:val="20"/>
                <w:szCs w:val="20"/>
              </w:rPr>
              <w:t>Pośredni pozytywny</w:t>
            </w:r>
          </w:p>
        </w:tc>
        <w:tc>
          <w:tcPr>
            <w:tcW w:w="8425" w:type="dxa"/>
            <w:vAlign w:val="center"/>
          </w:tcPr>
          <w:p w:rsidR="00441122" w:rsidRPr="00441122" w:rsidRDefault="00441122"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Prowadzenie prac związanych z inwestycją w fazie realizacji może mieć wpływ na pogorszenie klimatu akustycznego czy stanu atmosfery. Działania te będą krótkotrwałe, miejscowe i odwracalne. Budowa infrastruktury wpłynie na poprawę jakości życia mieszkańców m.in. poprzez ograniczenie ilości zanieczyszczeń komunikacyjnych oraz poprawę bezpieczeństwa.</w:t>
            </w:r>
          </w:p>
        </w:tc>
      </w:tr>
      <w:tr w:rsidR="00441122" w:rsidRPr="00441122" w:rsidTr="008C25EC">
        <w:trPr>
          <w:trHeight w:val="24"/>
        </w:trPr>
        <w:tc>
          <w:tcPr>
            <w:tcW w:w="2080" w:type="dxa"/>
            <w:vMerge/>
            <w:vAlign w:val="center"/>
          </w:tcPr>
          <w:p w:rsidR="00441122" w:rsidRPr="00441122" w:rsidRDefault="00441122" w:rsidP="008C25EC">
            <w:pPr>
              <w:jc w:val="center"/>
              <w:rPr>
                <w:sz w:val="20"/>
                <w:szCs w:val="20"/>
              </w:rPr>
            </w:pPr>
          </w:p>
        </w:tc>
        <w:tc>
          <w:tcPr>
            <w:tcW w:w="1605" w:type="dxa"/>
            <w:vAlign w:val="center"/>
          </w:tcPr>
          <w:p w:rsidR="00441122" w:rsidRPr="00441122" w:rsidRDefault="00441122"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Zwierzęta</w:t>
            </w:r>
          </w:p>
        </w:tc>
        <w:tc>
          <w:tcPr>
            <w:tcW w:w="1890" w:type="dxa"/>
            <w:vAlign w:val="center"/>
          </w:tcPr>
          <w:p w:rsidR="00441122" w:rsidRPr="00441122" w:rsidRDefault="00441122" w:rsidP="008C25EC">
            <w:pPr>
              <w:jc w:val="center"/>
              <w:rPr>
                <w:sz w:val="20"/>
                <w:szCs w:val="20"/>
              </w:rPr>
            </w:pPr>
            <w:r w:rsidRPr="00441122">
              <w:rPr>
                <w:sz w:val="20"/>
                <w:szCs w:val="20"/>
              </w:rPr>
              <w:t>Neutralny</w:t>
            </w:r>
          </w:p>
        </w:tc>
        <w:tc>
          <w:tcPr>
            <w:tcW w:w="8425" w:type="dxa"/>
            <w:vAlign w:val="center"/>
          </w:tcPr>
          <w:p w:rsidR="00441122" w:rsidRPr="00441122" w:rsidRDefault="00441122"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Początkowa faza realizacji zadań wpłynie niekorzystnie na biocenozy występujące w wierzchniej warstwy gleby. Uciążliwy dla zwierząt może być hałas emitowany podczas robót ziemnych – oddziaływanie to będzie miało charakter miejscowy i krótkotrwały. Zrealizowana inwestycja będzie umożliwiać swobodną migrację zwierząt oraz bytowanie występujących dotychczas gatunków zwierząt.</w:t>
            </w:r>
          </w:p>
        </w:tc>
      </w:tr>
      <w:tr w:rsidR="00441122" w:rsidRPr="00441122" w:rsidTr="008C25EC">
        <w:trPr>
          <w:trHeight w:val="24"/>
        </w:trPr>
        <w:tc>
          <w:tcPr>
            <w:tcW w:w="2080" w:type="dxa"/>
            <w:vMerge/>
            <w:vAlign w:val="center"/>
          </w:tcPr>
          <w:p w:rsidR="00441122" w:rsidRPr="00441122" w:rsidRDefault="00441122" w:rsidP="008C25EC">
            <w:pPr>
              <w:jc w:val="center"/>
              <w:rPr>
                <w:sz w:val="20"/>
                <w:szCs w:val="20"/>
              </w:rPr>
            </w:pPr>
          </w:p>
        </w:tc>
        <w:tc>
          <w:tcPr>
            <w:tcW w:w="1605" w:type="dxa"/>
            <w:vAlign w:val="center"/>
          </w:tcPr>
          <w:p w:rsidR="00441122" w:rsidRPr="00441122" w:rsidRDefault="00441122"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Rośliny</w:t>
            </w:r>
          </w:p>
        </w:tc>
        <w:tc>
          <w:tcPr>
            <w:tcW w:w="1890" w:type="dxa"/>
            <w:vAlign w:val="center"/>
          </w:tcPr>
          <w:p w:rsidR="00441122" w:rsidRPr="00441122" w:rsidRDefault="00441122" w:rsidP="008C25EC">
            <w:pPr>
              <w:jc w:val="center"/>
              <w:rPr>
                <w:sz w:val="20"/>
                <w:szCs w:val="20"/>
              </w:rPr>
            </w:pPr>
            <w:r w:rsidRPr="00441122">
              <w:rPr>
                <w:sz w:val="20"/>
                <w:szCs w:val="20"/>
              </w:rPr>
              <w:t>Neutralny</w:t>
            </w:r>
          </w:p>
        </w:tc>
        <w:tc>
          <w:tcPr>
            <w:tcW w:w="8425" w:type="dxa"/>
            <w:vAlign w:val="center"/>
          </w:tcPr>
          <w:p w:rsidR="00441122" w:rsidRPr="00441122" w:rsidRDefault="00441122"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Prace prowadzone będą w sposób nie zagrażający florze regionu. Powierzchnie, które uległy zniszczeniu na skutek prac ziemnych zostaną poddane kompensacji przyrodniczej. </w:t>
            </w:r>
          </w:p>
        </w:tc>
      </w:tr>
      <w:tr w:rsidR="00441122" w:rsidRPr="00441122" w:rsidTr="008C25EC">
        <w:trPr>
          <w:trHeight w:val="24"/>
        </w:trPr>
        <w:tc>
          <w:tcPr>
            <w:tcW w:w="2080" w:type="dxa"/>
            <w:vMerge/>
            <w:vAlign w:val="center"/>
          </w:tcPr>
          <w:p w:rsidR="00441122" w:rsidRPr="00441122" w:rsidRDefault="00441122" w:rsidP="008C25EC">
            <w:pPr>
              <w:jc w:val="center"/>
              <w:rPr>
                <w:sz w:val="20"/>
                <w:szCs w:val="20"/>
              </w:rPr>
            </w:pPr>
          </w:p>
        </w:tc>
        <w:tc>
          <w:tcPr>
            <w:tcW w:w="1605" w:type="dxa"/>
            <w:vAlign w:val="center"/>
          </w:tcPr>
          <w:p w:rsidR="00441122" w:rsidRPr="00441122" w:rsidRDefault="00441122"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Woda</w:t>
            </w:r>
          </w:p>
        </w:tc>
        <w:tc>
          <w:tcPr>
            <w:tcW w:w="1890" w:type="dxa"/>
            <w:vAlign w:val="center"/>
          </w:tcPr>
          <w:p w:rsidR="00441122" w:rsidRPr="00441122" w:rsidRDefault="00441122" w:rsidP="008C25EC">
            <w:pPr>
              <w:jc w:val="center"/>
              <w:rPr>
                <w:sz w:val="20"/>
                <w:szCs w:val="20"/>
              </w:rPr>
            </w:pPr>
            <w:r w:rsidRPr="00441122">
              <w:rPr>
                <w:sz w:val="20"/>
                <w:szCs w:val="20"/>
              </w:rPr>
              <w:t>Neutralny</w:t>
            </w:r>
          </w:p>
        </w:tc>
        <w:tc>
          <w:tcPr>
            <w:tcW w:w="8425" w:type="dxa"/>
            <w:vAlign w:val="center"/>
          </w:tcPr>
          <w:p w:rsidR="00441122" w:rsidRPr="00441122" w:rsidRDefault="00441122" w:rsidP="005F505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Budowa i modernizacja dróg nie wpłynie na jakość wód powierzchniowych i podziemnych. Zagrożeniem wynikającym z realizacji inwestycji może być wyciek substancji ropopochodnych z</w:t>
            </w:r>
            <w:r w:rsidR="005F505C">
              <w:rPr>
                <w:rFonts w:asciiTheme="minorHAnsi" w:hAnsiTheme="minorHAnsi"/>
                <w:sz w:val="20"/>
                <w:szCs w:val="20"/>
              </w:rPr>
              <w:t> </w:t>
            </w:r>
            <w:r w:rsidRPr="00441122">
              <w:rPr>
                <w:rFonts w:asciiTheme="minorHAnsi" w:hAnsiTheme="minorHAnsi"/>
                <w:sz w:val="20"/>
                <w:szCs w:val="20"/>
              </w:rPr>
              <w:t xml:space="preserve">maszyn budowlanych. </w:t>
            </w:r>
          </w:p>
        </w:tc>
      </w:tr>
      <w:tr w:rsidR="00262549" w:rsidRPr="00441122" w:rsidTr="00441122">
        <w:trPr>
          <w:cantSplit/>
          <w:trHeight w:val="24"/>
        </w:trPr>
        <w:tc>
          <w:tcPr>
            <w:tcW w:w="2080" w:type="dxa"/>
            <w:vMerge w:val="restart"/>
            <w:vAlign w:val="center"/>
          </w:tcPr>
          <w:p w:rsidR="00262549" w:rsidRPr="00441122" w:rsidRDefault="00262549" w:rsidP="00262549">
            <w:pPr>
              <w:jc w:val="center"/>
              <w:rPr>
                <w:sz w:val="20"/>
                <w:szCs w:val="20"/>
              </w:rPr>
            </w:pPr>
            <w:r w:rsidRPr="00441122">
              <w:rPr>
                <w:sz w:val="20"/>
                <w:szCs w:val="20"/>
              </w:rPr>
              <w:lastRenderedPageBreak/>
              <w:t xml:space="preserve">Budowa i </w:t>
            </w:r>
            <w:r>
              <w:rPr>
                <w:sz w:val="20"/>
                <w:szCs w:val="20"/>
              </w:rPr>
              <w:t xml:space="preserve">modernizacja </w:t>
            </w:r>
            <w:r w:rsidRPr="00441122">
              <w:rPr>
                <w:sz w:val="20"/>
                <w:szCs w:val="20"/>
              </w:rPr>
              <w:t>dróg</w:t>
            </w:r>
          </w:p>
        </w:tc>
        <w:tc>
          <w:tcPr>
            <w:tcW w:w="1605" w:type="dxa"/>
            <w:vAlign w:val="center"/>
          </w:tcPr>
          <w:p w:rsidR="00262549" w:rsidRPr="00441122" w:rsidRDefault="00262549"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Powietrze</w:t>
            </w:r>
          </w:p>
        </w:tc>
        <w:tc>
          <w:tcPr>
            <w:tcW w:w="1890" w:type="dxa"/>
            <w:vAlign w:val="center"/>
          </w:tcPr>
          <w:p w:rsidR="00262549" w:rsidRPr="00441122" w:rsidRDefault="00262549" w:rsidP="008C25EC">
            <w:pPr>
              <w:jc w:val="center"/>
              <w:rPr>
                <w:sz w:val="20"/>
                <w:szCs w:val="20"/>
              </w:rPr>
            </w:pPr>
            <w:r w:rsidRPr="00441122">
              <w:rPr>
                <w:sz w:val="20"/>
                <w:szCs w:val="20"/>
              </w:rPr>
              <w:t>Pośredni pozytywny</w:t>
            </w:r>
          </w:p>
        </w:tc>
        <w:tc>
          <w:tcPr>
            <w:tcW w:w="8425" w:type="dxa"/>
            <w:vAlign w:val="center"/>
          </w:tcPr>
          <w:p w:rsidR="00262549" w:rsidRPr="00441122" w:rsidRDefault="00262549"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Podczas budowy drogi może wystąpić problem z nadmiernym zapyleniem oraz emisją spalin do atmosfery pochodzących z maszyn niezbędnych do realizacji zadania. Oddziaływanie jest krótkotrwałe i ma charakter miejscowy, przez co nie stanowi poważnego zagrożenia dla mieszkańców gminy.</w:t>
            </w:r>
          </w:p>
        </w:tc>
      </w:tr>
      <w:tr w:rsidR="00262549" w:rsidRPr="00441122" w:rsidTr="008C25EC">
        <w:trPr>
          <w:cantSplit/>
          <w:trHeight w:val="24"/>
        </w:trPr>
        <w:tc>
          <w:tcPr>
            <w:tcW w:w="2080" w:type="dxa"/>
            <w:vMerge/>
            <w:vAlign w:val="center"/>
          </w:tcPr>
          <w:p w:rsidR="00262549" w:rsidRPr="00441122" w:rsidRDefault="00262549" w:rsidP="008C25EC">
            <w:pPr>
              <w:jc w:val="center"/>
              <w:rPr>
                <w:sz w:val="20"/>
                <w:szCs w:val="20"/>
              </w:rPr>
            </w:pPr>
          </w:p>
        </w:tc>
        <w:tc>
          <w:tcPr>
            <w:tcW w:w="1605" w:type="dxa"/>
            <w:vAlign w:val="center"/>
          </w:tcPr>
          <w:p w:rsidR="00262549" w:rsidRPr="00441122" w:rsidRDefault="00262549"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Powierzchnia ziemi</w:t>
            </w:r>
          </w:p>
        </w:tc>
        <w:tc>
          <w:tcPr>
            <w:tcW w:w="1890" w:type="dxa"/>
            <w:vAlign w:val="center"/>
          </w:tcPr>
          <w:p w:rsidR="00262549" w:rsidRPr="00441122" w:rsidRDefault="00262549" w:rsidP="008C25EC">
            <w:pPr>
              <w:jc w:val="center"/>
              <w:rPr>
                <w:sz w:val="20"/>
                <w:szCs w:val="20"/>
              </w:rPr>
            </w:pPr>
            <w:r w:rsidRPr="00441122">
              <w:rPr>
                <w:sz w:val="20"/>
                <w:szCs w:val="20"/>
              </w:rPr>
              <w:t>Bezpośrednie</w:t>
            </w:r>
          </w:p>
        </w:tc>
        <w:tc>
          <w:tcPr>
            <w:tcW w:w="8425" w:type="dxa"/>
            <w:vAlign w:val="center"/>
          </w:tcPr>
          <w:p w:rsidR="00262549" w:rsidRPr="00441122" w:rsidRDefault="00262549"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Realizacja zadań związana jest z dużą ingerencją człowieka na powierzchnię ziemi. Przebieg planowanych dróg wyznaczona jest na istniejących śladach dróg, co zmniejszy stopień oddziaływania na tereny sąsiadujące. </w:t>
            </w:r>
          </w:p>
        </w:tc>
      </w:tr>
      <w:tr w:rsidR="00262549" w:rsidRPr="00441122" w:rsidTr="008C25EC">
        <w:trPr>
          <w:trHeight w:val="24"/>
        </w:trPr>
        <w:tc>
          <w:tcPr>
            <w:tcW w:w="2080" w:type="dxa"/>
            <w:vMerge/>
            <w:vAlign w:val="center"/>
          </w:tcPr>
          <w:p w:rsidR="00262549" w:rsidRPr="00441122" w:rsidRDefault="00262549" w:rsidP="008C25EC">
            <w:pPr>
              <w:jc w:val="center"/>
              <w:rPr>
                <w:sz w:val="20"/>
                <w:szCs w:val="20"/>
              </w:rPr>
            </w:pPr>
          </w:p>
        </w:tc>
        <w:tc>
          <w:tcPr>
            <w:tcW w:w="1605" w:type="dxa"/>
            <w:vAlign w:val="center"/>
          </w:tcPr>
          <w:p w:rsidR="00262549" w:rsidRPr="00441122" w:rsidRDefault="00262549"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Krajobraz</w:t>
            </w:r>
          </w:p>
        </w:tc>
        <w:tc>
          <w:tcPr>
            <w:tcW w:w="1890" w:type="dxa"/>
            <w:vAlign w:val="center"/>
          </w:tcPr>
          <w:p w:rsidR="00262549" w:rsidRPr="00441122" w:rsidRDefault="00262549" w:rsidP="008C25EC">
            <w:pPr>
              <w:jc w:val="center"/>
              <w:rPr>
                <w:sz w:val="20"/>
                <w:szCs w:val="20"/>
              </w:rPr>
            </w:pPr>
            <w:r w:rsidRPr="00441122">
              <w:rPr>
                <w:sz w:val="20"/>
                <w:szCs w:val="20"/>
              </w:rPr>
              <w:t>Neutralny</w:t>
            </w:r>
          </w:p>
        </w:tc>
        <w:tc>
          <w:tcPr>
            <w:tcW w:w="8425" w:type="dxa"/>
            <w:vAlign w:val="center"/>
          </w:tcPr>
          <w:p w:rsidR="00262549" w:rsidRPr="00441122" w:rsidRDefault="00262549"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Budowa i modernizacja dróg będzie przeprowadzona na istniejących już ciągach komunikacyjnych, przez co krajobraz nie ulegnie znacznym zmianom.</w:t>
            </w:r>
          </w:p>
        </w:tc>
      </w:tr>
      <w:tr w:rsidR="00262549" w:rsidRPr="00441122" w:rsidTr="008C25EC">
        <w:trPr>
          <w:trHeight w:val="24"/>
        </w:trPr>
        <w:tc>
          <w:tcPr>
            <w:tcW w:w="2080" w:type="dxa"/>
            <w:vMerge/>
            <w:vAlign w:val="center"/>
          </w:tcPr>
          <w:p w:rsidR="00262549" w:rsidRPr="00441122" w:rsidRDefault="00262549" w:rsidP="008C25EC">
            <w:pPr>
              <w:jc w:val="center"/>
              <w:rPr>
                <w:sz w:val="20"/>
                <w:szCs w:val="20"/>
              </w:rPr>
            </w:pPr>
          </w:p>
        </w:tc>
        <w:tc>
          <w:tcPr>
            <w:tcW w:w="1605" w:type="dxa"/>
            <w:vAlign w:val="center"/>
          </w:tcPr>
          <w:p w:rsidR="00262549" w:rsidRPr="00441122" w:rsidRDefault="00262549"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Klimat</w:t>
            </w:r>
          </w:p>
        </w:tc>
        <w:tc>
          <w:tcPr>
            <w:tcW w:w="1890" w:type="dxa"/>
            <w:vAlign w:val="center"/>
          </w:tcPr>
          <w:p w:rsidR="00262549" w:rsidRPr="00441122" w:rsidRDefault="00262549" w:rsidP="008C25EC">
            <w:pPr>
              <w:jc w:val="center"/>
              <w:rPr>
                <w:sz w:val="20"/>
                <w:szCs w:val="20"/>
              </w:rPr>
            </w:pPr>
            <w:r w:rsidRPr="00441122">
              <w:rPr>
                <w:sz w:val="20"/>
                <w:szCs w:val="20"/>
              </w:rPr>
              <w:t>Pośredni pozytywny</w:t>
            </w:r>
          </w:p>
        </w:tc>
        <w:tc>
          <w:tcPr>
            <w:tcW w:w="8425" w:type="dxa"/>
            <w:vAlign w:val="center"/>
          </w:tcPr>
          <w:p w:rsidR="00262549" w:rsidRPr="00441122" w:rsidRDefault="00262549"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Budowa dróg na terenie gminy przyczynie się do zmniejszenia emisji pyłów i spalin do atmosfery. </w:t>
            </w:r>
          </w:p>
        </w:tc>
      </w:tr>
      <w:tr w:rsidR="00262549" w:rsidRPr="00441122" w:rsidTr="008C25EC">
        <w:trPr>
          <w:trHeight w:val="24"/>
        </w:trPr>
        <w:tc>
          <w:tcPr>
            <w:tcW w:w="2080" w:type="dxa"/>
            <w:vMerge/>
            <w:vAlign w:val="center"/>
          </w:tcPr>
          <w:p w:rsidR="00262549" w:rsidRPr="00441122" w:rsidRDefault="00262549" w:rsidP="008C25EC">
            <w:pPr>
              <w:jc w:val="center"/>
              <w:rPr>
                <w:sz w:val="20"/>
                <w:szCs w:val="20"/>
              </w:rPr>
            </w:pPr>
          </w:p>
        </w:tc>
        <w:tc>
          <w:tcPr>
            <w:tcW w:w="1605" w:type="dxa"/>
            <w:vAlign w:val="center"/>
          </w:tcPr>
          <w:p w:rsidR="00262549" w:rsidRPr="00441122" w:rsidRDefault="00262549"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Zasoby naturalne</w:t>
            </w:r>
          </w:p>
        </w:tc>
        <w:tc>
          <w:tcPr>
            <w:tcW w:w="1890" w:type="dxa"/>
            <w:vAlign w:val="center"/>
          </w:tcPr>
          <w:p w:rsidR="00262549" w:rsidRPr="00441122" w:rsidRDefault="00262549" w:rsidP="008C25EC">
            <w:pPr>
              <w:jc w:val="center"/>
              <w:rPr>
                <w:sz w:val="20"/>
                <w:szCs w:val="20"/>
              </w:rPr>
            </w:pPr>
            <w:r w:rsidRPr="00441122">
              <w:rPr>
                <w:sz w:val="20"/>
                <w:szCs w:val="20"/>
              </w:rPr>
              <w:t>Neutralny</w:t>
            </w:r>
          </w:p>
        </w:tc>
        <w:tc>
          <w:tcPr>
            <w:tcW w:w="8425" w:type="dxa"/>
            <w:vAlign w:val="center"/>
          </w:tcPr>
          <w:p w:rsidR="00262549" w:rsidRPr="00441122" w:rsidRDefault="00262549"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W obrębie planowanej inwestycji nie znajdują się złoża kopalin </w:t>
            </w:r>
          </w:p>
        </w:tc>
      </w:tr>
      <w:tr w:rsidR="00262549" w:rsidRPr="00441122" w:rsidTr="008C25EC">
        <w:trPr>
          <w:trHeight w:val="24"/>
        </w:trPr>
        <w:tc>
          <w:tcPr>
            <w:tcW w:w="2080" w:type="dxa"/>
            <w:vMerge/>
            <w:vAlign w:val="center"/>
          </w:tcPr>
          <w:p w:rsidR="00262549" w:rsidRPr="00441122" w:rsidRDefault="00262549" w:rsidP="008C25EC">
            <w:pPr>
              <w:jc w:val="center"/>
              <w:rPr>
                <w:sz w:val="20"/>
                <w:szCs w:val="20"/>
              </w:rPr>
            </w:pPr>
          </w:p>
        </w:tc>
        <w:tc>
          <w:tcPr>
            <w:tcW w:w="1605" w:type="dxa"/>
            <w:vAlign w:val="center"/>
          </w:tcPr>
          <w:p w:rsidR="00262549" w:rsidRPr="00441122" w:rsidRDefault="00262549"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Zabytki</w:t>
            </w:r>
          </w:p>
        </w:tc>
        <w:tc>
          <w:tcPr>
            <w:tcW w:w="1890" w:type="dxa"/>
            <w:vAlign w:val="center"/>
          </w:tcPr>
          <w:p w:rsidR="00262549" w:rsidRPr="00441122" w:rsidRDefault="00262549" w:rsidP="008C25EC">
            <w:pPr>
              <w:jc w:val="center"/>
              <w:rPr>
                <w:sz w:val="20"/>
                <w:szCs w:val="20"/>
              </w:rPr>
            </w:pPr>
            <w:r w:rsidRPr="00441122">
              <w:rPr>
                <w:sz w:val="20"/>
                <w:szCs w:val="20"/>
              </w:rPr>
              <w:t>Neutralny</w:t>
            </w:r>
          </w:p>
        </w:tc>
        <w:tc>
          <w:tcPr>
            <w:tcW w:w="8425" w:type="dxa"/>
            <w:vAlign w:val="center"/>
          </w:tcPr>
          <w:p w:rsidR="00262549" w:rsidRPr="00441122" w:rsidRDefault="00262549"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przebiegała będzie w sposób niezagrażający zabytkom. Podczas prowadzenie prac ziemnych możliwe jest znalezienie stanowisk archeologicznych, w tym przypadku zostanie zapewniona odpowiednia konserwacja znaleziska.</w:t>
            </w:r>
          </w:p>
        </w:tc>
      </w:tr>
      <w:tr w:rsidR="00262549" w:rsidRPr="00441122" w:rsidTr="008C25EC">
        <w:trPr>
          <w:trHeight w:val="24"/>
        </w:trPr>
        <w:tc>
          <w:tcPr>
            <w:tcW w:w="2080" w:type="dxa"/>
            <w:vMerge/>
            <w:vAlign w:val="center"/>
          </w:tcPr>
          <w:p w:rsidR="00262549" w:rsidRPr="00441122" w:rsidRDefault="00262549" w:rsidP="008C25EC">
            <w:pPr>
              <w:jc w:val="center"/>
              <w:rPr>
                <w:sz w:val="20"/>
                <w:szCs w:val="20"/>
              </w:rPr>
            </w:pPr>
          </w:p>
        </w:tc>
        <w:tc>
          <w:tcPr>
            <w:tcW w:w="1605" w:type="dxa"/>
            <w:vAlign w:val="center"/>
          </w:tcPr>
          <w:p w:rsidR="00262549" w:rsidRPr="00441122" w:rsidRDefault="00262549"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Dobra materialne</w:t>
            </w:r>
          </w:p>
        </w:tc>
        <w:tc>
          <w:tcPr>
            <w:tcW w:w="1890" w:type="dxa"/>
            <w:vAlign w:val="center"/>
          </w:tcPr>
          <w:p w:rsidR="00262549" w:rsidRPr="00441122" w:rsidRDefault="00262549" w:rsidP="008C25EC">
            <w:pPr>
              <w:jc w:val="center"/>
              <w:rPr>
                <w:sz w:val="20"/>
                <w:szCs w:val="20"/>
              </w:rPr>
            </w:pPr>
            <w:r w:rsidRPr="00441122">
              <w:rPr>
                <w:sz w:val="20"/>
                <w:szCs w:val="20"/>
              </w:rPr>
              <w:t>Neutralny</w:t>
            </w:r>
          </w:p>
        </w:tc>
        <w:tc>
          <w:tcPr>
            <w:tcW w:w="8425" w:type="dxa"/>
            <w:vAlign w:val="center"/>
          </w:tcPr>
          <w:p w:rsidR="00262549" w:rsidRPr="00441122" w:rsidRDefault="00262549"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przebiegała będzie w sposób niezagrażający dobrom materialnym. Teren budowy zostanie zabezpieczony.</w:t>
            </w:r>
          </w:p>
        </w:tc>
      </w:tr>
      <w:tr w:rsidR="00B87911" w:rsidRPr="00441122" w:rsidTr="008C25EC">
        <w:trPr>
          <w:trHeight w:val="24"/>
        </w:trPr>
        <w:tc>
          <w:tcPr>
            <w:tcW w:w="2080" w:type="dxa"/>
            <w:vMerge w:val="restart"/>
            <w:vAlign w:val="center"/>
          </w:tcPr>
          <w:p w:rsidR="00B87911" w:rsidRPr="00441122" w:rsidRDefault="00B87911" w:rsidP="008C25EC">
            <w:pPr>
              <w:rPr>
                <w:sz w:val="20"/>
                <w:szCs w:val="20"/>
              </w:rPr>
            </w:pPr>
            <w:r w:rsidRPr="00441122">
              <w:rPr>
                <w:sz w:val="20"/>
                <w:szCs w:val="20"/>
              </w:rPr>
              <w:t>Budowa infrastruktury wodno-kanalizacyjnej</w:t>
            </w: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Obszary Natura 2000</w:t>
            </w:r>
          </w:p>
        </w:tc>
        <w:tc>
          <w:tcPr>
            <w:tcW w:w="1890" w:type="dxa"/>
            <w:vMerge w:val="restart"/>
            <w:vAlign w:val="center"/>
          </w:tcPr>
          <w:p w:rsidR="00B87911" w:rsidRPr="00441122" w:rsidRDefault="00B87911" w:rsidP="008C25EC">
            <w:pPr>
              <w:jc w:val="center"/>
              <w:rPr>
                <w:sz w:val="20"/>
                <w:szCs w:val="20"/>
              </w:rPr>
            </w:pPr>
            <w:r w:rsidRPr="00441122">
              <w:rPr>
                <w:sz w:val="20"/>
                <w:szCs w:val="20"/>
              </w:rPr>
              <w:t>Neutralne</w:t>
            </w:r>
          </w:p>
        </w:tc>
        <w:tc>
          <w:tcPr>
            <w:tcW w:w="8425" w:type="dxa"/>
            <w:vMerge w:val="restart"/>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wykonana będzie zgodnie z miejscowym planem zagospodarowania przestrzennego. Budowa sieci kanalizacyjnej i wodociągowej będzie przebiegać wzdłuż istniejących dróg i nie wpłynie na naturalny zasięg i obszary mieszczące się w obrębie siedlisk przyrodniczych.</w:t>
            </w:r>
            <w:r>
              <w:rPr>
                <w:sz w:val="20"/>
                <w:szCs w:val="20"/>
              </w:rPr>
              <w:t xml:space="preserve"> Przewidziane działania spójne są z celami zamieszczonymi w planie zadań ochronnych dla obszarów Natura 2000.</w:t>
            </w:r>
            <w:r w:rsidRPr="00441122">
              <w:rPr>
                <w:rFonts w:asciiTheme="minorHAnsi" w:hAnsiTheme="minorHAnsi"/>
                <w:sz w:val="20"/>
                <w:szCs w:val="20"/>
              </w:rPr>
              <w:t xml:space="preserve"> </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sz w:val="20"/>
                <w:szCs w:val="20"/>
              </w:rPr>
            </w:pPr>
            <w:r w:rsidRPr="00441122">
              <w:rPr>
                <w:rFonts w:eastAsia="Times New Roman" w:cs="Times New Roman"/>
                <w:bCs/>
                <w:color w:val="000000"/>
                <w:sz w:val="20"/>
                <w:szCs w:val="20"/>
              </w:rPr>
              <w:t>Formy ochrony przyrody (bez Natury 2000)</w:t>
            </w:r>
          </w:p>
        </w:tc>
        <w:tc>
          <w:tcPr>
            <w:tcW w:w="1890" w:type="dxa"/>
            <w:vMerge/>
            <w:vAlign w:val="center"/>
          </w:tcPr>
          <w:p w:rsidR="00B87911" w:rsidRPr="00441122" w:rsidRDefault="00B87911" w:rsidP="008C25EC">
            <w:pPr>
              <w:jc w:val="center"/>
              <w:rPr>
                <w:sz w:val="20"/>
                <w:szCs w:val="20"/>
              </w:rPr>
            </w:pPr>
          </w:p>
        </w:tc>
        <w:tc>
          <w:tcPr>
            <w:tcW w:w="8425" w:type="dxa"/>
            <w:vMerge/>
            <w:vAlign w:val="center"/>
          </w:tcPr>
          <w:p w:rsidR="00B87911" w:rsidRPr="00441122" w:rsidRDefault="00B87911" w:rsidP="006A71FD">
            <w:pPr>
              <w:spacing w:line="276" w:lineRule="auto"/>
              <w:ind w:left="95"/>
              <w:rPr>
                <w:sz w:val="20"/>
                <w:szCs w:val="20"/>
              </w:rPr>
            </w:pPr>
          </w:p>
        </w:tc>
      </w:tr>
      <w:tr w:rsidR="00B87911" w:rsidRPr="00441122" w:rsidTr="00B87911">
        <w:trPr>
          <w:cantSplit/>
          <w:trHeight w:val="24"/>
        </w:trPr>
        <w:tc>
          <w:tcPr>
            <w:tcW w:w="2080" w:type="dxa"/>
            <w:vMerge w:val="restart"/>
            <w:vAlign w:val="center"/>
          </w:tcPr>
          <w:p w:rsidR="00B87911" w:rsidRPr="00441122" w:rsidRDefault="00B87911" w:rsidP="008C25EC">
            <w:pPr>
              <w:jc w:val="center"/>
              <w:rPr>
                <w:sz w:val="20"/>
                <w:szCs w:val="20"/>
              </w:rPr>
            </w:pPr>
            <w:r w:rsidRPr="00441122">
              <w:rPr>
                <w:sz w:val="20"/>
                <w:szCs w:val="20"/>
              </w:rPr>
              <w:lastRenderedPageBreak/>
              <w:t>Budowa infrastruktury wodno-kanalizacyjnej</w:t>
            </w:r>
          </w:p>
        </w:tc>
        <w:tc>
          <w:tcPr>
            <w:tcW w:w="1605" w:type="dxa"/>
            <w:vAlign w:val="center"/>
          </w:tcPr>
          <w:p w:rsidR="00B87911" w:rsidRPr="00441122" w:rsidRDefault="00B87911" w:rsidP="008C25EC">
            <w:pPr>
              <w:jc w:val="center"/>
              <w:rPr>
                <w:sz w:val="20"/>
                <w:szCs w:val="20"/>
              </w:rPr>
            </w:pPr>
            <w:r w:rsidRPr="00441122">
              <w:rPr>
                <w:rFonts w:eastAsia="Times New Roman" w:cs="Times New Roman"/>
                <w:bCs/>
                <w:color w:val="000000"/>
                <w:sz w:val="20"/>
                <w:szCs w:val="20"/>
              </w:rPr>
              <w:t>Różnorodność biologiczna</w:t>
            </w:r>
          </w:p>
        </w:tc>
        <w:tc>
          <w:tcPr>
            <w:tcW w:w="1890" w:type="dxa"/>
            <w:vAlign w:val="center"/>
          </w:tcPr>
          <w:p w:rsidR="00B87911" w:rsidRPr="00441122" w:rsidRDefault="00B87911" w:rsidP="008C25EC">
            <w:pPr>
              <w:jc w:val="center"/>
              <w:rPr>
                <w:sz w:val="20"/>
                <w:szCs w:val="20"/>
              </w:rPr>
            </w:pPr>
            <w:r w:rsidRPr="00441122">
              <w:rPr>
                <w:sz w:val="20"/>
                <w:szCs w:val="20"/>
              </w:rPr>
              <w:t xml:space="preserve">Neutralne </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Budowa infrastruktury wodno-kanalizacyjnej nie wpłynie znacząco na różnorodność biologiczną. Możliwe jest krótkotrwałe i odwracalne oddziaływanie na różnorodność biologiczną podczas fazy realizacji. </w:t>
            </w:r>
          </w:p>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Budowa infrastruktury wodno-kanalizacyjnej pozytywnie wpłynie m.in. na jakość wód powierzchniowych i podziemnych, co pośrednio pozytywnie wpłynie na ochronę różnorodności biologicznej, poprzez stworzenie lepszych warunków do rozwoju organizmów.</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Ludzie</w:t>
            </w:r>
          </w:p>
        </w:tc>
        <w:tc>
          <w:tcPr>
            <w:tcW w:w="1890" w:type="dxa"/>
            <w:vAlign w:val="center"/>
          </w:tcPr>
          <w:p w:rsidR="00B87911" w:rsidRPr="00441122" w:rsidRDefault="00B87911" w:rsidP="008C25EC">
            <w:pPr>
              <w:jc w:val="center"/>
              <w:rPr>
                <w:sz w:val="20"/>
                <w:szCs w:val="20"/>
              </w:rPr>
            </w:pPr>
            <w:r w:rsidRPr="00441122">
              <w:rPr>
                <w:sz w:val="20"/>
                <w:szCs w:val="20"/>
              </w:rPr>
              <w:t xml:space="preserve">Pośrednie pozytywne </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Faza realizacji zadań związanych z infrastrukturą wodno-kanalizacyjną może mieć wpływ na pogorszenie klimatu akustycznego czy stanu atmosfery. Oddziaływania te będą krótkotrwałe. </w:t>
            </w:r>
          </w:p>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Budowa infrastruktury wpłynie na poprawę jakości wód na terenie gminy. Mieszkańcy będą mieli możliwość korzystania z sieci kanalizacyjnej, wodociągowej oraz oczyszczalni ścieków. Dzięki czemu znacznie zmniejszy się ryzyko wystąpienia zanieczyszczenia wody pitnej.</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Zwierzęta</w:t>
            </w:r>
          </w:p>
        </w:tc>
        <w:tc>
          <w:tcPr>
            <w:tcW w:w="1890" w:type="dxa"/>
            <w:vAlign w:val="center"/>
          </w:tcPr>
          <w:p w:rsidR="00B87911" w:rsidRPr="00441122" w:rsidRDefault="00B87911" w:rsidP="008C25EC">
            <w:pPr>
              <w:jc w:val="center"/>
              <w:rPr>
                <w:sz w:val="20"/>
                <w:szCs w:val="20"/>
              </w:rPr>
            </w:pPr>
            <w:r w:rsidRPr="00441122">
              <w:rPr>
                <w:sz w:val="20"/>
                <w:szCs w:val="20"/>
              </w:rPr>
              <w:t>Pośrednie pozytywne</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zadań poprawi stan wód powierzchniowych i podziemnych na terenie gminy. Dzięki budowie sieci kanalizacyjnej oraz oczyszczalni ścieków ograniczona zostanie ilość ścieków odprowadzanych bezpośrednio do ziemi i wód gruntowych, co znacznie zmniejszy ryzyko epidemiologiczne zwłaszcza zwierząt hodowlanych.</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Rośliny</w:t>
            </w:r>
          </w:p>
        </w:tc>
        <w:tc>
          <w:tcPr>
            <w:tcW w:w="1890" w:type="dxa"/>
            <w:vAlign w:val="center"/>
          </w:tcPr>
          <w:p w:rsidR="00B87911" w:rsidRPr="00441122" w:rsidRDefault="00B87911" w:rsidP="008C25EC">
            <w:pPr>
              <w:jc w:val="center"/>
              <w:rPr>
                <w:sz w:val="20"/>
                <w:szCs w:val="20"/>
              </w:rPr>
            </w:pPr>
            <w:r w:rsidRPr="00441122">
              <w:rPr>
                <w:sz w:val="20"/>
                <w:szCs w:val="20"/>
              </w:rPr>
              <w:t>Pośrednie pozytywne</w:t>
            </w:r>
          </w:p>
        </w:tc>
        <w:tc>
          <w:tcPr>
            <w:tcW w:w="8425" w:type="dxa"/>
            <w:vAlign w:val="center"/>
          </w:tcPr>
          <w:p w:rsidR="00B87911" w:rsidRPr="00441122" w:rsidRDefault="00B87911" w:rsidP="00614D22">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Oddziaływanie prac związanych z budową infrastruktury będzie mieć charakter krótkotrwały i</w:t>
            </w:r>
            <w:r w:rsidR="00614D22">
              <w:rPr>
                <w:rFonts w:asciiTheme="minorHAnsi" w:hAnsiTheme="minorHAnsi"/>
                <w:sz w:val="20"/>
                <w:szCs w:val="20"/>
              </w:rPr>
              <w:t> </w:t>
            </w:r>
            <w:r w:rsidRPr="00441122">
              <w:rPr>
                <w:rFonts w:asciiTheme="minorHAnsi" w:hAnsiTheme="minorHAnsi"/>
                <w:sz w:val="20"/>
                <w:szCs w:val="20"/>
              </w:rPr>
              <w:t xml:space="preserve">odwracalny. W celu ograniczenia powierzchni oddziaływania ciężkiego sprzętu na rośliny, dojazd na teren prac budowlanych przebiegał będzie po istniejących drogach. Po zakończeniu prac zmiany w poszyciu roślinnym zostaną odtworzone. </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Woda</w:t>
            </w:r>
          </w:p>
        </w:tc>
        <w:tc>
          <w:tcPr>
            <w:tcW w:w="1890" w:type="dxa"/>
            <w:vAlign w:val="center"/>
          </w:tcPr>
          <w:p w:rsidR="00B87911" w:rsidRPr="00441122" w:rsidRDefault="00B87911" w:rsidP="008C25EC">
            <w:pPr>
              <w:jc w:val="center"/>
              <w:rPr>
                <w:sz w:val="20"/>
                <w:szCs w:val="20"/>
              </w:rPr>
            </w:pPr>
            <w:r w:rsidRPr="00441122">
              <w:rPr>
                <w:sz w:val="20"/>
                <w:szCs w:val="20"/>
              </w:rPr>
              <w:t>Pośrednie pozytywne</w:t>
            </w:r>
          </w:p>
        </w:tc>
        <w:tc>
          <w:tcPr>
            <w:tcW w:w="8425" w:type="dxa"/>
            <w:vAlign w:val="center"/>
          </w:tcPr>
          <w:p w:rsidR="00B87911" w:rsidRPr="00441122" w:rsidRDefault="00B87911" w:rsidP="00614D22">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Realizacja budowy infrastruktury wodno-kanalizacyjnej wpłynie pozytywnie na wody powierzchniowe i podziemne. Rozbudowa sieci kanalizacyjnej oraz oczyszczalni ścieków ograniczy ilość ścieków przedostających się do wód gruntowych i powierzchniowych. Dzięki inwestycjom mieszkańcy gminy </w:t>
            </w:r>
            <w:r w:rsidR="00614D22">
              <w:rPr>
                <w:rFonts w:asciiTheme="minorHAnsi" w:hAnsiTheme="minorHAnsi"/>
                <w:sz w:val="20"/>
                <w:szCs w:val="20"/>
              </w:rPr>
              <w:t>Mokrsko</w:t>
            </w:r>
            <w:r w:rsidRPr="00441122">
              <w:rPr>
                <w:rFonts w:asciiTheme="minorHAnsi" w:hAnsiTheme="minorHAnsi"/>
                <w:sz w:val="20"/>
                <w:szCs w:val="20"/>
              </w:rPr>
              <w:t xml:space="preserve"> będą mieć zapewniony dostęp do wody dobrej jakości, przebadanej pod kątem chemicznym oraz mikrobiologicznym. </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Powietrze</w:t>
            </w:r>
          </w:p>
        </w:tc>
        <w:tc>
          <w:tcPr>
            <w:tcW w:w="1890" w:type="dxa"/>
            <w:vAlign w:val="center"/>
          </w:tcPr>
          <w:p w:rsidR="00B87911" w:rsidRPr="00441122" w:rsidRDefault="00B87911" w:rsidP="008C25EC">
            <w:pPr>
              <w:jc w:val="center"/>
              <w:rPr>
                <w:sz w:val="20"/>
                <w:szCs w:val="20"/>
              </w:rPr>
            </w:pPr>
            <w:r w:rsidRPr="00441122">
              <w:rPr>
                <w:sz w:val="20"/>
                <w:szCs w:val="20"/>
              </w:rPr>
              <w:t>Neutralne</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Oddziaływanie inwestycji na powietrze będzie krótkotrwałe, związane z pracą sprzętu mechanicznego niezbędnego do realizacji inwestycji. Możliwość wystąpienia przekroczeń dopuszczalnych poziomów tlenków azotu występuje jedynie w przypadku silnie skoncentrowanych w jednym punkcie prac budowlanych.</w:t>
            </w:r>
          </w:p>
        </w:tc>
      </w:tr>
      <w:tr w:rsidR="00B87911" w:rsidRPr="00441122" w:rsidTr="008C25EC">
        <w:trPr>
          <w:trHeight w:val="24"/>
        </w:trPr>
        <w:tc>
          <w:tcPr>
            <w:tcW w:w="2080" w:type="dxa"/>
            <w:vMerge w:val="restart"/>
            <w:vAlign w:val="center"/>
          </w:tcPr>
          <w:p w:rsidR="00B87911" w:rsidRPr="00441122" w:rsidRDefault="00B87911" w:rsidP="008C25EC">
            <w:pPr>
              <w:jc w:val="center"/>
              <w:rPr>
                <w:sz w:val="20"/>
                <w:szCs w:val="20"/>
              </w:rPr>
            </w:pPr>
            <w:r w:rsidRPr="00441122">
              <w:rPr>
                <w:sz w:val="20"/>
                <w:szCs w:val="20"/>
              </w:rPr>
              <w:lastRenderedPageBreak/>
              <w:t>Budowa infrastruktury wodno-kanalizacyjnej</w:t>
            </w: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Powierzchnia ziemi</w:t>
            </w:r>
          </w:p>
        </w:tc>
        <w:tc>
          <w:tcPr>
            <w:tcW w:w="1890" w:type="dxa"/>
            <w:vAlign w:val="center"/>
          </w:tcPr>
          <w:p w:rsidR="00B87911" w:rsidRPr="00441122" w:rsidRDefault="00B87911" w:rsidP="008C25EC">
            <w:pPr>
              <w:jc w:val="center"/>
              <w:rPr>
                <w:sz w:val="20"/>
                <w:szCs w:val="20"/>
              </w:rPr>
            </w:pPr>
            <w:r w:rsidRPr="00441122">
              <w:rPr>
                <w:sz w:val="20"/>
                <w:szCs w:val="20"/>
              </w:rPr>
              <w:t>Bezpośredni neutralny</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Negatywny wpływ rozbudowy sieci kanalizacyjnej, wodociągowej oraz budowy oczyszczalni ścieków związany jest ze zniszczeniem wierzchniej warstwy gleby przez maszyny. Działania te będą miały charakter lokalny i odwracalny. Po zakończeniu prac powierzchnia, która narażona była na działanie szkodliwych czynników zostanie przywrócona do stanu sprzed budowy.</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Krajobraz</w:t>
            </w:r>
          </w:p>
        </w:tc>
        <w:tc>
          <w:tcPr>
            <w:tcW w:w="1890" w:type="dxa"/>
            <w:vAlign w:val="center"/>
          </w:tcPr>
          <w:p w:rsidR="00B87911" w:rsidRPr="00441122" w:rsidRDefault="00B87911" w:rsidP="008C25EC">
            <w:pPr>
              <w:jc w:val="center"/>
              <w:rPr>
                <w:sz w:val="20"/>
                <w:szCs w:val="20"/>
              </w:rPr>
            </w:pPr>
            <w:r w:rsidRPr="00441122">
              <w:rPr>
                <w:sz w:val="20"/>
                <w:szCs w:val="20"/>
              </w:rPr>
              <w:t>Neutralny</w:t>
            </w:r>
          </w:p>
        </w:tc>
        <w:tc>
          <w:tcPr>
            <w:tcW w:w="8425" w:type="dxa"/>
            <w:vAlign w:val="center"/>
          </w:tcPr>
          <w:p w:rsidR="00B87911" w:rsidRPr="00441122" w:rsidRDefault="00B87911" w:rsidP="000C4EF7">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Zmiany w kompozycji krajobrazu poprzez wprowadzenie nowych elementów związane będą z</w:t>
            </w:r>
            <w:r w:rsidR="000C4EF7">
              <w:rPr>
                <w:rFonts w:asciiTheme="minorHAnsi" w:hAnsiTheme="minorHAnsi"/>
                <w:sz w:val="20"/>
                <w:szCs w:val="20"/>
              </w:rPr>
              <w:t> </w:t>
            </w:r>
            <w:r w:rsidRPr="00441122">
              <w:rPr>
                <w:rFonts w:asciiTheme="minorHAnsi" w:hAnsiTheme="minorHAnsi"/>
                <w:sz w:val="20"/>
                <w:szCs w:val="20"/>
              </w:rPr>
              <w:t>procesem budowy infrastruktury. Niekorzystne oddziaływanie na krajobraz obserwowane będzie podczas prac budowlanych.</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Klimat</w:t>
            </w:r>
          </w:p>
        </w:tc>
        <w:tc>
          <w:tcPr>
            <w:tcW w:w="1890" w:type="dxa"/>
            <w:vAlign w:val="center"/>
          </w:tcPr>
          <w:p w:rsidR="00B87911" w:rsidRPr="00441122" w:rsidRDefault="00B87911" w:rsidP="008C25EC">
            <w:pPr>
              <w:jc w:val="center"/>
              <w:rPr>
                <w:sz w:val="20"/>
                <w:szCs w:val="20"/>
              </w:rPr>
            </w:pPr>
            <w:r w:rsidRPr="00441122">
              <w:rPr>
                <w:sz w:val="20"/>
                <w:szCs w:val="20"/>
              </w:rPr>
              <w:t>Neutralny</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Oddziaływanie inwestycji na klimat będzie miało charakter lokalny i krótkotrwały.</w:t>
            </w:r>
            <w:r w:rsidRPr="00441122" w:rsidDel="00381043">
              <w:rPr>
                <w:rFonts w:asciiTheme="minorHAnsi" w:hAnsiTheme="minorHAnsi"/>
                <w:sz w:val="20"/>
                <w:szCs w:val="20"/>
              </w:rPr>
              <w:t xml:space="preserve"> </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Zasoby naturalne</w:t>
            </w:r>
          </w:p>
        </w:tc>
        <w:tc>
          <w:tcPr>
            <w:tcW w:w="1890" w:type="dxa"/>
            <w:vAlign w:val="center"/>
          </w:tcPr>
          <w:p w:rsidR="00B87911" w:rsidRPr="00441122" w:rsidRDefault="00B87911" w:rsidP="008C25EC">
            <w:pPr>
              <w:jc w:val="center"/>
              <w:rPr>
                <w:sz w:val="20"/>
                <w:szCs w:val="20"/>
              </w:rPr>
            </w:pPr>
            <w:r w:rsidRPr="00441122">
              <w:rPr>
                <w:sz w:val="20"/>
                <w:szCs w:val="20"/>
              </w:rPr>
              <w:t>Neutralny</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Zasoby naturalne na terenie gminy nie ulegną negatywnym wpływom realizacji inwestycji. Złoża kopalin znajdujących się w gminie położone są w poza obszarem objętym inwestycjami.</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Zabytki</w:t>
            </w:r>
          </w:p>
        </w:tc>
        <w:tc>
          <w:tcPr>
            <w:tcW w:w="1890" w:type="dxa"/>
            <w:vAlign w:val="center"/>
          </w:tcPr>
          <w:p w:rsidR="00B87911" w:rsidRPr="00441122" w:rsidRDefault="00B87911" w:rsidP="008C25EC">
            <w:pPr>
              <w:jc w:val="center"/>
              <w:rPr>
                <w:sz w:val="20"/>
                <w:szCs w:val="20"/>
              </w:rPr>
            </w:pPr>
            <w:r w:rsidRPr="00441122">
              <w:rPr>
                <w:sz w:val="20"/>
                <w:szCs w:val="20"/>
              </w:rPr>
              <w:t>Neutralny</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 xml:space="preserve">Realizacja inwestycji przebiegała będzie w sposób niezagrażający zabytkom. </w:t>
            </w:r>
          </w:p>
        </w:tc>
      </w:tr>
      <w:tr w:rsidR="00B87911" w:rsidRPr="00441122" w:rsidTr="008C25EC">
        <w:trPr>
          <w:trHeight w:val="24"/>
        </w:trPr>
        <w:tc>
          <w:tcPr>
            <w:tcW w:w="2080" w:type="dxa"/>
            <w:vMerge/>
            <w:vAlign w:val="center"/>
          </w:tcPr>
          <w:p w:rsidR="00B87911" w:rsidRPr="00441122" w:rsidRDefault="00B87911" w:rsidP="008C25EC">
            <w:pPr>
              <w:jc w:val="center"/>
              <w:rPr>
                <w:sz w:val="20"/>
                <w:szCs w:val="20"/>
              </w:rPr>
            </w:pPr>
          </w:p>
        </w:tc>
        <w:tc>
          <w:tcPr>
            <w:tcW w:w="1605" w:type="dxa"/>
            <w:vAlign w:val="center"/>
          </w:tcPr>
          <w:p w:rsidR="00B87911" w:rsidRPr="00441122" w:rsidRDefault="00B87911" w:rsidP="008C25EC">
            <w:pPr>
              <w:jc w:val="center"/>
              <w:rPr>
                <w:rFonts w:eastAsia="Times New Roman" w:cs="Times New Roman"/>
                <w:bCs/>
                <w:color w:val="000000"/>
                <w:sz w:val="20"/>
                <w:szCs w:val="20"/>
              </w:rPr>
            </w:pPr>
            <w:r w:rsidRPr="00441122">
              <w:rPr>
                <w:rFonts w:eastAsia="Times New Roman" w:cs="Times New Roman"/>
                <w:bCs/>
                <w:color w:val="000000"/>
                <w:sz w:val="20"/>
                <w:szCs w:val="20"/>
              </w:rPr>
              <w:t>Dobra materialne</w:t>
            </w:r>
          </w:p>
        </w:tc>
        <w:tc>
          <w:tcPr>
            <w:tcW w:w="1890" w:type="dxa"/>
            <w:vAlign w:val="center"/>
          </w:tcPr>
          <w:p w:rsidR="00B87911" w:rsidRPr="00441122" w:rsidRDefault="00B87911" w:rsidP="008C25EC">
            <w:pPr>
              <w:jc w:val="center"/>
              <w:rPr>
                <w:sz w:val="20"/>
                <w:szCs w:val="20"/>
              </w:rPr>
            </w:pPr>
            <w:r w:rsidRPr="00441122">
              <w:rPr>
                <w:sz w:val="20"/>
                <w:szCs w:val="20"/>
              </w:rPr>
              <w:t>Neutralny</w:t>
            </w:r>
          </w:p>
        </w:tc>
        <w:tc>
          <w:tcPr>
            <w:tcW w:w="8425" w:type="dxa"/>
            <w:vAlign w:val="center"/>
          </w:tcPr>
          <w:p w:rsidR="00B87911" w:rsidRPr="00441122" w:rsidRDefault="00B87911" w:rsidP="006A71FD">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przebiegała będzie w sposób niezagrażający dobrom materialnym. Teren budowy zostanie zabezpieczony.</w:t>
            </w:r>
          </w:p>
        </w:tc>
      </w:tr>
      <w:tr w:rsidR="00A352B1" w:rsidRPr="00441122" w:rsidTr="006E1548">
        <w:trPr>
          <w:trHeight w:val="24"/>
        </w:trPr>
        <w:tc>
          <w:tcPr>
            <w:tcW w:w="2080" w:type="dxa"/>
            <w:vMerge w:val="restart"/>
            <w:vAlign w:val="center"/>
          </w:tcPr>
          <w:p w:rsidR="00A352B1" w:rsidRPr="00441122" w:rsidRDefault="00A352B1" w:rsidP="006E1548">
            <w:pPr>
              <w:spacing w:line="276" w:lineRule="auto"/>
              <w:jc w:val="center"/>
              <w:rPr>
                <w:sz w:val="20"/>
                <w:szCs w:val="20"/>
              </w:rPr>
            </w:pPr>
            <w:r w:rsidRPr="00441122">
              <w:rPr>
                <w:sz w:val="20"/>
                <w:szCs w:val="20"/>
              </w:rPr>
              <w:t>Usuwanie i unieszkodliwianie wyrobów zawierających azbest</w:t>
            </w: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Obszary Natura 2000</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nie wpłynie na obszary Natura 2000. Nie przewiduje się negatywnego oddziaływania na gatunki roślin i zwierząt znajdujące się w cennych przyrodniczo siedliskach na obszarze gminy</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sz w:val="20"/>
                <w:szCs w:val="20"/>
              </w:rPr>
            </w:pPr>
            <w:r w:rsidRPr="00441122">
              <w:rPr>
                <w:rFonts w:eastAsia="Times New Roman" w:cs="Times New Roman"/>
                <w:bCs/>
                <w:color w:val="000000"/>
                <w:sz w:val="20"/>
                <w:szCs w:val="20"/>
              </w:rPr>
              <w:t>Formy ochrony przyrody (bez Natury 2000)</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nie wpłynie na formy ochrony przyrody. Nie przewiduje się negatywnego oddziaływania na gatunki roślin i zwierząt znajdujące się w cennych przyrodniczo siedliskach na obszarze gminy</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sz w:val="20"/>
                <w:szCs w:val="20"/>
              </w:rPr>
            </w:pPr>
            <w:r w:rsidRPr="00441122">
              <w:rPr>
                <w:rFonts w:eastAsia="Times New Roman" w:cs="Times New Roman"/>
                <w:bCs/>
                <w:color w:val="000000"/>
                <w:sz w:val="20"/>
                <w:szCs w:val="20"/>
              </w:rPr>
              <w:t>Różnorodność biologiczna</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Oddziaływanie na środowisko będzie miejscowe i krótkotrwałe, dzięki czemu realizacja przedsięwzięć nie wpłynie negatywnie na różnorodność biologiczną na terenie gminy.</w:t>
            </w:r>
          </w:p>
        </w:tc>
      </w:tr>
      <w:tr w:rsidR="00A352B1" w:rsidRPr="00441122" w:rsidTr="002D203C">
        <w:trPr>
          <w:cantSplit/>
          <w:trHeight w:val="24"/>
        </w:trPr>
        <w:tc>
          <w:tcPr>
            <w:tcW w:w="2080" w:type="dxa"/>
            <w:vMerge w:val="restart"/>
            <w:vAlign w:val="center"/>
          </w:tcPr>
          <w:p w:rsidR="00A352B1" w:rsidRPr="00441122" w:rsidRDefault="00A352B1" w:rsidP="006E1548">
            <w:pPr>
              <w:spacing w:line="276" w:lineRule="auto"/>
              <w:jc w:val="center"/>
              <w:rPr>
                <w:sz w:val="20"/>
                <w:szCs w:val="20"/>
              </w:rPr>
            </w:pPr>
            <w:r w:rsidRPr="00441122">
              <w:rPr>
                <w:sz w:val="20"/>
                <w:szCs w:val="20"/>
              </w:rPr>
              <w:lastRenderedPageBreak/>
              <w:t>Usuwanie i unieszkodliwianie wyrobów zawierających azbest</w:t>
            </w: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Ludzie</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Bezpośrednie pozytywne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Prace związane z realizacją zadań nie będą wymagały wykorzystania sprzętu, który może powodować uciążliwości związane z nadmiernym hałasem. Dzięki wymianie pokryć dachowych (stanowiących największą część znajdujących się na terenie gminy wyrobów azbestowych) możliwa będzie minimalizacja negatywnych skutków zdrowotnych spowodowanych obecnością azbestu oraz zwiększenie wydajności energetycznej modernizowanych budynków, co pozytywnie wpłynie również na ekonomiczne aspekty ich eksploatacji..</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Zwierzęta</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Prace prowadzone będą w miarę możliwoś</w:t>
            </w:r>
            <w:r>
              <w:rPr>
                <w:sz w:val="20"/>
                <w:szCs w:val="20"/>
              </w:rPr>
              <w:t>ci poza okresem lęgowym ptaków.</w:t>
            </w:r>
            <w:r w:rsidRPr="00441122">
              <w:rPr>
                <w:sz w:val="20"/>
                <w:szCs w:val="20"/>
              </w:rPr>
              <w:t xml:space="preserve"> Jeśli zachowanie odpowiedniego terminu nie będzie możliwe należy przed rozpoczęciem prac przeprowadzić rozpoznanie, czy w rejonie prowadzenia prac oraz w strefie ich bezpośredniego oddziaływania znajdują się schronienia dzienne nietoperzy lub czy gniazdują gatunki ptaków chronionych. Po przeprowadzeniu prac remontowych będzie zapewnione nietoperzom dalsze schronienie w czasie dnia, a ptakom dalsze gniazdowanie w obiektach budowlanych</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Rośliny</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Wpływ prac budowlanych na rośliny związany będzie głównie z transportem usuniętych wyrobów azbestowych. Oddziaływanie to będzie krótkotrwałe i miejscowe.</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Woda</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Prace związane z wykonaniem zadania nie będą miały wpływu na stan oraz jakość wód powierzchniowych i podziemnych. Podczas prowadzenia prac nie przewiduje się powstawania wycieków i szkodliwych substancji do wód.</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Powietrze</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Pośrednie pozytywne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Prowadzone na terenie gminny działania przyczynią się do minimalizacji negatywnych skutków zdrowotnych spowodowanych obecnością azbestu oraz poprawy efektywności energetycznej budynków, poprzez wymianę pokryć dachowych (np. na dachówkę).</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Powierzchnia ziemi</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Powierzchnia ziemi nie zostanie naruszona podczas planowanych prac.</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Krajobraz</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Działania prowadzone będą na istniejących dotychczas obiektach. Nie zaburzą ładu przestrzennego na terenie gminy.</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Klimat</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Pośrednie pozytywne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Poprawa efektywności energetycznej poprzez wymianę pokryć  dachowych wpłynie na ograniczenie emisji m.in. CO</w:t>
            </w:r>
            <w:r w:rsidRPr="00441122">
              <w:rPr>
                <w:sz w:val="20"/>
                <w:szCs w:val="20"/>
                <w:vertAlign w:val="subscript"/>
              </w:rPr>
              <w:t>2</w:t>
            </w:r>
            <w:r w:rsidRPr="00441122">
              <w:rPr>
                <w:sz w:val="20"/>
                <w:szCs w:val="20"/>
              </w:rPr>
              <w:t xml:space="preserve"> do atmosfery, w konsekwencji przyczyniając się do poprawy składu powietrza.</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Zasoby naturalne</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Złoża zasobów naturalnych nie zostaną naruszone podczas planowanych prac.</w:t>
            </w:r>
          </w:p>
        </w:tc>
      </w:tr>
      <w:tr w:rsidR="00A352B1" w:rsidRPr="00441122" w:rsidTr="006E1548">
        <w:trPr>
          <w:trHeight w:val="24"/>
        </w:trPr>
        <w:tc>
          <w:tcPr>
            <w:tcW w:w="2080" w:type="dxa"/>
            <w:vMerge w:val="restart"/>
            <w:vAlign w:val="center"/>
          </w:tcPr>
          <w:p w:rsidR="00A352B1" w:rsidRPr="00441122" w:rsidRDefault="00A352B1" w:rsidP="006E1548">
            <w:pPr>
              <w:spacing w:line="276" w:lineRule="auto"/>
              <w:jc w:val="center"/>
              <w:rPr>
                <w:sz w:val="20"/>
                <w:szCs w:val="20"/>
              </w:rPr>
            </w:pPr>
            <w:r w:rsidRPr="00441122">
              <w:rPr>
                <w:sz w:val="20"/>
                <w:szCs w:val="20"/>
              </w:rPr>
              <w:lastRenderedPageBreak/>
              <w:t>Usuwanie i unieszkodliwianie wyrobów zawierających azbest</w:t>
            </w: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Zabytki</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W przypadku prowadzenia prac w obiektach zabytkowych przebiegać one będą pod nadzorem konserwatora zabytków.</w:t>
            </w:r>
          </w:p>
        </w:tc>
      </w:tr>
      <w:tr w:rsidR="00A352B1" w:rsidRPr="00441122" w:rsidTr="006E1548">
        <w:trPr>
          <w:trHeight w:val="24"/>
        </w:trPr>
        <w:tc>
          <w:tcPr>
            <w:tcW w:w="2080" w:type="dxa"/>
            <w:vMerge/>
            <w:vAlign w:val="center"/>
          </w:tcPr>
          <w:p w:rsidR="00A352B1" w:rsidRPr="00441122" w:rsidRDefault="00A352B1" w:rsidP="006E1548">
            <w:pPr>
              <w:spacing w:line="276" w:lineRule="auto"/>
              <w:jc w:val="center"/>
              <w:rPr>
                <w:sz w:val="20"/>
                <w:szCs w:val="20"/>
              </w:rPr>
            </w:pPr>
          </w:p>
        </w:tc>
        <w:tc>
          <w:tcPr>
            <w:tcW w:w="1605" w:type="dxa"/>
            <w:vAlign w:val="center"/>
          </w:tcPr>
          <w:p w:rsidR="00A352B1" w:rsidRPr="00441122" w:rsidRDefault="00A352B1"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Dobra materialne</w:t>
            </w:r>
          </w:p>
        </w:tc>
        <w:tc>
          <w:tcPr>
            <w:tcW w:w="1890" w:type="dxa"/>
            <w:vAlign w:val="center"/>
          </w:tcPr>
          <w:p w:rsidR="00A352B1" w:rsidRPr="00441122" w:rsidRDefault="00A352B1" w:rsidP="006E1548">
            <w:pPr>
              <w:spacing w:line="276" w:lineRule="auto"/>
              <w:jc w:val="center"/>
              <w:rPr>
                <w:sz w:val="20"/>
                <w:szCs w:val="20"/>
              </w:rPr>
            </w:pPr>
            <w:r w:rsidRPr="00441122">
              <w:rPr>
                <w:sz w:val="20"/>
                <w:szCs w:val="20"/>
              </w:rPr>
              <w:t>Neutralne</w:t>
            </w:r>
          </w:p>
        </w:tc>
        <w:tc>
          <w:tcPr>
            <w:tcW w:w="8425" w:type="dxa"/>
            <w:vAlign w:val="center"/>
          </w:tcPr>
          <w:p w:rsidR="00A352B1" w:rsidRPr="00441122" w:rsidRDefault="00A352B1" w:rsidP="002D203C">
            <w:pPr>
              <w:spacing w:line="276" w:lineRule="auto"/>
              <w:ind w:left="95"/>
              <w:rPr>
                <w:sz w:val="20"/>
                <w:szCs w:val="20"/>
              </w:rPr>
            </w:pPr>
            <w:r w:rsidRPr="00441122">
              <w:rPr>
                <w:sz w:val="20"/>
                <w:szCs w:val="20"/>
              </w:rPr>
              <w:t>Realizacja inwestycji przebiegała będzie w sposób niezagrażający dobrom materialnym. Tereny na których będą wykonywane prace zostaną zabezpieczone.</w:t>
            </w:r>
          </w:p>
        </w:tc>
      </w:tr>
      <w:tr w:rsidR="007358CD" w:rsidRPr="00441122" w:rsidTr="006E1548">
        <w:trPr>
          <w:trHeight w:val="24"/>
        </w:trPr>
        <w:tc>
          <w:tcPr>
            <w:tcW w:w="2080" w:type="dxa"/>
            <w:vMerge w:val="restart"/>
            <w:vAlign w:val="center"/>
          </w:tcPr>
          <w:p w:rsidR="007358CD" w:rsidRPr="00441122" w:rsidRDefault="007358CD" w:rsidP="006E1548">
            <w:pPr>
              <w:spacing w:line="276" w:lineRule="auto"/>
              <w:jc w:val="center"/>
              <w:rPr>
                <w:sz w:val="20"/>
                <w:szCs w:val="20"/>
              </w:rPr>
            </w:pPr>
            <w:r w:rsidRPr="00441122">
              <w:rPr>
                <w:rFonts w:eastAsia="MyriadPro-Regular" w:cs="MyriadPro-Regular"/>
                <w:sz w:val="20"/>
                <w:szCs w:val="20"/>
              </w:rPr>
              <w:t>Utrzymanie skutecznego systemu gospodarki odpadami</w:t>
            </w:r>
          </w:p>
        </w:tc>
        <w:tc>
          <w:tcPr>
            <w:tcW w:w="1605" w:type="dxa"/>
            <w:vAlign w:val="center"/>
          </w:tcPr>
          <w:p w:rsidR="007358CD" w:rsidRPr="00441122" w:rsidRDefault="007358CD"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Obszary Natura 2000</w:t>
            </w:r>
          </w:p>
        </w:tc>
        <w:tc>
          <w:tcPr>
            <w:tcW w:w="1890" w:type="dxa"/>
            <w:vAlign w:val="center"/>
          </w:tcPr>
          <w:p w:rsidR="007358CD" w:rsidRPr="00441122" w:rsidRDefault="007358CD" w:rsidP="006E1548">
            <w:pPr>
              <w:spacing w:line="276" w:lineRule="auto"/>
              <w:jc w:val="center"/>
              <w:rPr>
                <w:sz w:val="20"/>
                <w:szCs w:val="20"/>
              </w:rPr>
            </w:pPr>
            <w:r w:rsidRPr="00441122">
              <w:rPr>
                <w:sz w:val="20"/>
                <w:szCs w:val="20"/>
              </w:rPr>
              <w:t>Pośredni pozytywny</w:t>
            </w:r>
          </w:p>
        </w:tc>
        <w:tc>
          <w:tcPr>
            <w:tcW w:w="8425" w:type="dxa"/>
            <w:vMerge w:val="restart"/>
            <w:vAlign w:val="center"/>
          </w:tcPr>
          <w:p w:rsidR="007358CD" w:rsidRPr="00441122" w:rsidRDefault="007358CD"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Dzięki poprawie systemu gospodarki odpadami na terenie gminy ograniczona zostanie ilość odpadów trafiających do środowiska, stąd można się spodziewać pozytywnego wpływu na obszary chronione, oraz różnorodność biologiczną. Poprawa gospodarki odpadami może przyczynić się do stworzenia warunków sprzyjających zachowaniu cennych gatunków oraz osiedlaniu się nowych niewystępujących dotychczas na analizowanym obszarze gatunków. Realizacja zadania wpłynie na utrzymanie porządku na obszarach chronionych oraz utrzymaniu ich atrakcyjności.</w:t>
            </w:r>
          </w:p>
        </w:tc>
      </w:tr>
      <w:tr w:rsidR="007358CD" w:rsidRPr="00441122" w:rsidTr="006E1548">
        <w:trPr>
          <w:trHeight w:val="24"/>
        </w:trPr>
        <w:tc>
          <w:tcPr>
            <w:tcW w:w="2080" w:type="dxa"/>
            <w:vMerge/>
            <w:vAlign w:val="center"/>
          </w:tcPr>
          <w:p w:rsidR="007358CD" w:rsidRPr="00441122" w:rsidRDefault="007358CD" w:rsidP="006E1548">
            <w:pPr>
              <w:spacing w:line="276" w:lineRule="auto"/>
              <w:jc w:val="center"/>
              <w:rPr>
                <w:sz w:val="20"/>
                <w:szCs w:val="20"/>
              </w:rPr>
            </w:pPr>
          </w:p>
        </w:tc>
        <w:tc>
          <w:tcPr>
            <w:tcW w:w="1605" w:type="dxa"/>
            <w:vAlign w:val="center"/>
          </w:tcPr>
          <w:p w:rsidR="007358CD" w:rsidRPr="00441122" w:rsidRDefault="007358CD"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Formy ochrony przyrody (bez Natury 2000)</w:t>
            </w:r>
          </w:p>
        </w:tc>
        <w:tc>
          <w:tcPr>
            <w:tcW w:w="1890" w:type="dxa"/>
            <w:vAlign w:val="center"/>
          </w:tcPr>
          <w:p w:rsidR="007358CD" w:rsidRPr="00441122" w:rsidRDefault="007358CD" w:rsidP="008C25EC">
            <w:pPr>
              <w:spacing w:line="276" w:lineRule="auto"/>
              <w:jc w:val="center"/>
              <w:rPr>
                <w:sz w:val="20"/>
                <w:szCs w:val="20"/>
              </w:rPr>
            </w:pPr>
            <w:r w:rsidRPr="00441122">
              <w:rPr>
                <w:sz w:val="20"/>
                <w:szCs w:val="20"/>
              </w:rPr>
              <w:t>Pośredni pozytywny</w:t>
            </w:r>
          </w:p>
        </w:tc>
        <w:tc>
          <w:tcPr>
            <w:tcW w:w="8425" w:type="dxa"/>
            <w:vMerge/>
            <w:vAlign w:val="center"/>
          </w:tcPr>
          <w:p w:rsidR="007358CD" w:rsidRPr="00441122" w:rsidRDefault="007358CD" w:rsidP="002D203C">
            <w:pPr>
              <w:spacing w:line="276" w:lineRule="auto"/>
              <w:ind w:left="95"/>
              <w:rPr>
                <w:rFonts w:cs="Times New Roman"/>
                <w:sz w:val="20"/>
                <w:szCs w:val="20"/>
              </w:rPr>
            </w:pPr>
          </w:p>
        </w:tc>
      </w:tr>
      <w:tr w:rsidR="007358CD" w:rsidRPr="00441122" w:rsidTr="006E1548">
        <w:trPr>
          <w:trHeight w:val="24"/>
        </w:trPr>
        <w:tc>
          <w:tcPr>
            <w:tcW w:w="2080" w:type="dxa"/>
            <w:vMerge/>
            <w:vAlign w:val="center"/>
          </w:tcPr>
          <w:p w:rsidR="007358CD" w:rsidRPr="00441122" w:rsidRDefault="007358CD" w:rsidP="006E1548">
            <w:pPr>
              <w:spacing w:line="276" w:lineRule="auto"/>
              <w:jc w:val="center"/>
              <w:rPr>
                <w:sz w:val="20"/>
                <w:szCs w:val="20"/>
              </w:rPr>
            </w:pPr>
          </w:p>
        </w:tc>
        <w:tc>
          <w:tcPr>
            <w:tcW w:w="1605" w:type="dxa"/>
            <w:vAlign w:val="center"/>
          </w:tcPr>
          <w:p w:rsidR="007358CD" w:rsidRPr="00441122" w:rsidRDefault="007358CD"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Różnorodność biologiczna</w:t>
            </w:r>
          </w:p>
        </w:tc>
        <w:tc>
          <w:tcPr>
            <w:tcW w:w="1890" w:type="dxa"/>
            <w:vAlign w:val="center"/>
          </w:tcPr>
          <w:p w:rsidR="007358CD" w:rsidRPr="00441122" w:rsidRDefault="007358CD" w:rsidP="008C25EC">
            <w:pPr>
              <w:spacing w:line="276" w:lineRule="auto"/>
              <w:jc w:val="center"/>
              <w:rPr>
                <w:sz w:val="20"/>
                <w:szCs w:val="20"/>
              </w:rPr>
            </w:pPr>
            <w:r w:rsidRPr="00441122">
              <w:rPr>
                <w:sz w:val="20"/>
                <w:szCs w:val="20"/>
              </w:rPr>
              <w:t>Pośredni pozytywny</w:t>
            </w:r>
          </w:p>
        </w:tc>
        <w:tc>
          <w:tcPr>
            <w:tcW w:w="8425" w:type="dxa"/>
            <w:vMerge/>
            <w:vAlign w:val="center"/>
          </w:tcPr>
          <w:p w:rsidR="007358CD" w:rsidRPr="00441122" w:rsidRDefault="007358CD" w:rsidP="002D203C">
            <w:pPr>
              <w:spacing w:line="276" w:lineRule="auto"/>
              <w:ind w:left="95"/>
              <w:rPr>
                <w:rFonts w:cs="Times New Roman"/>
                <w:sz w:val="20"/>
                <w:szCs w:val="20"/>
              </w:rPr>
            </w:pPr>
          </w:p>
        </w:tc>
      </w:tr>
      <w:tr w:rsidR="007358CD" w:rsidRPr="00441122" w:rsidTr="006E1548">
        <w:trPr>
          <w:trHeight w:val="24"/>
        </w:trPr>
        <w:tc>
          <w:tcPr>
            <w:tcW w:w="2080" w:type="dxa"/>
            <w:vMerge/>
            <w:vAlign w:val="center"/>
          </w:tcPr>
          <w:p w:rsidR="007358CD" w:rsidRPr="00441122" w:rsidRDefault="007358CD" w:rsidP="006E1548">
            <w:pPr>
              <w:spacing w:line="276" w:lineRule="auto"/>
              <w:jc w:val="center"/>
              <w:rPr>
                <w:sz w:val="20"/>
                <w:szCs w:val="20"/>
              </w:rPr>
            </w:pPr>
          </w:p>
        </w:tc>
        <w:tc>
          <w:tcPr>
            <w:tcW w:w="1605" w:type="dxa"/>
            <w:vAlign w:val="center"/>
          </w:tcPr>
          <w:p w:rsidR="007358CD" w:rsidRPr="00441122" w:rsidRDefault="007358CD"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Ludzie</w:t>
            </w:r>
          </w:p>
        </w:tc>
        <w:tc>
          <w:tcPr>
            <w:tcW w:w="1890" w:type="dxa"/>
            <w:vAlign w:val="center"/>
          </w:tcPr>
          <w:p w:rsidR="007358CD" w:rsidRPr="00441122" w:rsidRDefault="007358CD" w:rsidP="006E1548">
            <w:pPr>
              <w:spacing w:line="276" w:lineRule="auto"/>
              <w:jc w:val="center"/>
              <w:rPr>
                <w:sz w:val="20"/>
                <w:szCs w:val="20"/>
              </w:rPr>
            </w:pPr>
            <w:r w:rsidRPr="00441122">
              <w:rPr>
                <w:sz w:val="20"/>
                <w:szCs w:val="20"/>
              </w:rPr>
              <w:t>Pośredni pozytywny</w:t>
            </w:r>
          </w:p>
        </w:tc>
        <w:tc>
          <w:tcPr>
            <w:tcW w:w="8425" w:type="dxa"/>
            <w:vAlign w:val="center"/>
          </w:tcPr>
          <w:p w:rsidR="007358CD" w:rsidRPr="00441122" w:rsidRDefault="007358CD"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zadania umożliwi mieszkańcom m.in gminy selektywną zbiórkę odpadów oraz ograniczy ilość odpadów trafiających do środowiska. Zadanie będzie miało wpływ na zwiększenie standardów życia mieszkańców gminy m.in. poprzez ograniczenie potencjalnych źródeł chorobotwórczych.</w:t>
            </w:r>
          </w:p>
        </w:tc>
      </w:tr>
      <w:tr w:rsidR="004C313F" w:rsidRPr="00441122" w:rsidTr="006E1548">
        <w:trPr>
          <w:trHeight w:val="24"/>
        </w:trPr>
        <w:tc>
          <w:tcPr>
            <w:tcW w:w="2080" w:type="dxa"/>
            <w:vMerge/>
            <w:vAlign w:val="center"/>
          </w:tcPr>
          <w:p w:rsidR="004C313F" w:rsidRPr="00441122" w:rsidRDefault="004C313F" w:rsidP="006E1548">
            <w:pPr>
              <w:spacing w:line="276" w:lineRule="auto"/>
              <w:jc w:val="center"/>
              <w:rPr>
                <w:sz w:val="20"/>
                <w:szCs w:val="20"/>
              </w:rPr>
            </w:pPr>
          </w:p>
        </w:tc>
        <w:tc>
          <w:tcPr>
            <w:tcW w:w="1605" w:type="dxa"/>
            <w:vAlign w:val="center"/>
          </w:tcPr>
          <w:p w:rsidR="004C313F" w:rsidRPr="00441122" w:rsidRDefault="004C313F"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Zwierzęta</w:t>
            </w:r>
          </w:p>
        </w:tc>
        <w:tc>
          <w:tcPr>
            <w:tcW w:w="1890" w:type="dxa"/>
            <w:vAlign w:val="center"/>
          </w:tcPr>
          <w:p w:rsidR="004C313F" w:rsidRPr="00441122" w:rsidRDefault="004C313F" w:rsidP="006E1548">
            <w:pPr>
              <w:spacing w:line="276" w:lineRule="auto"/>
              <w:jc w:val="center"/>
              <w:rPr>
                <w:sz w:val="20"/>
                <w:szCs w:val="20"/>
              </w:rPr>
            </w:pPr>
            <w:r w:rsidRPr="00441122">
              <w:rPr>
                <w:sz w:val="20"/>
                <w:szCs w:val="20"/>
              </w:rPr>
              <w:t>Pośredni pozytywny</w:t>
            </w:r>
          </w:p>
        </w:tc>
        <w:tc>
          <w:tcPr>
            <w:tcW w:w="8425" w:type="dxa"/>
            <w:vMerge w:val="restart"/>
            <w:vAlign w:val="center"/>
          </w:tcPr>
          <w:p w:rsidR="004C313F" w:rsidRPr="00441122" w:rsidRDefault="004C313F"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Poprawa gospodarki odpadami może przyczynić się do stworzenia warunków sprzyjających zachowaniu cennych gatunków flory i fauny oraz osiedlaniu się nowych niewystępujących dotychczas na analizowanym obszarze gatunków.</w:t>
            </w:r>
          </w:p>
        </w:tc>
      </w:tr>
      <w:tr w:rsidR="004C313F" w:rsidRPr="00441122" w:rsidTr="006E1548">
        <w:trPr>
          <w:trHeight w:val="24"/>
        </w:trPr>
        <w:tc>
          <w:tcPr>
            <w:tcW w:w="2080" w:type="dxa"/>
            <w:vMerge/>
            <w:vAlign w:val="center"/>
          </w:tcPr>
          <w:p w:rsidR="004C313F" w:rsidRPr="00441122" w:rsidRDefault="004C313F" w:rsidP="006E1548">
            <w:pPr>
              <w:spacing w:line="276" w:lineRule="auto"/>
              <w:jc w:val="center"/>
              <w:rPr>
                <w:sz w:val="20"/>
                <w:szCs w:val="20"/>
              </w:rPr>
            </w:pPr>
          </w:p>
        </w:tc>
        <w:tc>
          <w:tcPr>
            <w:tcW w:w="1605" w:type="dxa"/>
            <w:vAlign w:val="center"/>
          </w:tcPr>
          <w:p w:rsidR="004C313F" w:rsidRPr="00441122" w:rsidRDefault="004C313F"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Rośliny</w:t>
            </w:r>
          </w:p>
        </w:tc>
        <w:tc>
          <w:tcPr>
            <w:tcW w:w="1890" w:type="dxa"/>
            <w:vAlign w:val="center"/>
          </w:tcPr>
          <w:p w:rsidR="004C313F" w:rsidRPr="00441122" w:rsidRDefault="004C313F" w:rsidP="006E1548">
            <w:pPr>
              <w:spacing w:line="276" w:lineRule="auto"/>
              <w:jc w:val="center"/>
              <w:rPr>
                <w:sz w:val="20"/>
                <w:szCs w:val="20"/>
              </w:rPr>
            </w:pPr>
            <w:r w:rsidRPr="00441122">
              <w:rPr>
                <w:sz w:val="20"/>
                <w:szCs w:val="20"/>
              </w:rPr>
              <w:t>Pośredni pozytywny</w:t>
            </w:r>
          </w:p>
        </w:tc>
        <w:tc>
          <w:tcPr>
            <w:tcW w:w="8425" w:type="dxa"/>
            <w:vMerge/>
            <w:vAlign w:val="center"/>
          </w:tcPr>
          <w:p w:rsidR="004C313F" w:rsidRPr="00441122" w:rsidRDefault="004C313F" w:rsidP="002D203C">
            <w:pPr>
              <w:spacing w:line="276" w:lineRule="auto"/>
              <w:ind w:left="95"/>
              <w:rPr>
                <w:rFonts w:cs="Times New Roman"/>
                <w:sz w:val="20"/>
                <w:szCs w:val="20"/>
              </w:rPr>
            </w:pPr>
          </w:p>
        </w:tc>
      </w:tr>
      <w:tr w:rsidR="007358CD" w:rsidRPr="00441122" w:rsidTr="006E1548">
        <w:trPr>
          <w:trHeight w:val="24"/>
        </w:trPr>
        <w:tc>
          <w:tcPr>
            <w:tcW w:w="2080" w:type="dxa"/>
            <w:vMerge/>
            <w:vAlign w:val="center"/>
          </w:tcPr>
          <w:p w:rsidR="007358CD" w:rsidRPr="00441122" w:rsidRDefault="007358CD" w:rsidP="006E1548">
            <w:pPr>
              <w:spacing w:line="276" w:lineRule="auto"/>
              <w:jc w:val="center"/>
              <w:rPr>
                <w:sz w:val="20"/>
                <w:szCs w:val="20"/>
              </w:rPr>
            </w:pPr>
          </w:p>
        </w:tc>
        <w:tc>
          <w:tcPr>
            <w:tcW w:w="1605" w:type="dxa"/>
            <w:vAlign w:val="center"/>
          </w:tcPr>
          <w:p w:rsidR="007358CD" w:rsidRPr="00441122" w:rsidRDefault="007358CD"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Woda</w:t>
            </w:r>
          </w:p>
        </w:tc>
        <w:tc>
          <w:tcPr>
            <w:tcW w:w="1890" w:type="dxa"/>
            <w:vAlign w:val="center"/>
          </w:tcPr>
          <w:p w:rsidR="007358CD" w:rsidRPr="00441122" w:rsidRDefault="007358CD" w:rsidP="006E1548">
            <w:pPr>
              <w:spacing w:line="276" w:lineRule="auto"/>
              <w:jc w:val="center"/>
              <w:rPr>
                <w:sz w:val="20"/>
                <w:szCs w:val="20"/>
              </w:rPr>
            </w:pPr>
            <w:r w:rsidRPr="00441122">
              <w:rPr>
                <w:sz w:val="20"/>
                <w:szCs w:val="20"/>
              </w:rPr>
              <w:t>Pośredni pozytywny</w:t>
            </w:r>
          </w:p>
        </w:tc>
        <w:tc>
          <w:tcPr>
            <w:tcW w:w="8425" w:type="dxa"/>
            <w:vAlign w:val="center"/>
          </w:tcPr>
          <w:p w:rsidR="007358CD" w:rsidRPr="00441122" w:rsidRDefault="007358CD"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Poprawa gospodarki odpadami poprzez przygotowanie odpowiednio przystosowanej infrastruktury ograniczy ilość zanieczyszczeń przedostających się do wód powierzchniowych i podziemnych. Ograniczy ilość odcieków dostających się do wód –powstających na skutek nieprawidłowego składowania odpadów.</w:t>
            </w:r>
          </w:p>
        </w:tc>
      </w:tr>
      <w:tr w:rsidR="007358CD" w:rsidRPr="00441122" w:rsidTr="006E1548">
        <w:trPr>
          <w:trHeight w:val="24"/>
        </w:trPr>
        <w:tc>
          <w:tcPr>
            <w:tcW w:w="2080" w:type="dxa"/>
            <w:vMerge/>
            <w:vAlign w:val="center"/>
          </w:tcPr>
          <w:p w:rsidR="007358CD" w:rsidRPr="00441122" w:rsidRDefault="007358CD" w:rsidP="006E1548">
            <w:pPr>
              <w:spacing w:line="276" w:lineRule="auto"/>
              <w:jc w:val="center"/>
              <w:rPr>
                <w:sz w:val="20"/>
                <w:szCs w:val="20"/>
              </w:rPr>
            </w:pPr>
          </w:p>
        </w:tc>
        <w:tc>
          <w:tcPr>
            <w:tcW w:w="1605" w:type="dxa"/>
            <w:vAlign w:val="center"/>
          </w:tcPr>
          <w:p w:rsidR="007358CD" w:rsidRPr="00441122" w:rsidRDefault="007358CD"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Powietrze</w:t>
            </w:r>
          </w:p>
        </w:tc>
        <w:tc>
          <w:tcPr>
            <w:tcW w:w="1890" w:type="dxa"/>
            <w:vAlign w:val="center"/>
          </w:tcPr>
          <w:p w:rsidR="007358CD" w:rsidRPr="00441122" w:rsidRDefault="007358CD" w:rsidP="006E1548">
            <w:pPr>
              <w:spacing w:line="276" w:lineRule="auto"/>
              <w:jc w:val="center"/>
              <w:rPr>
                <w:sz w:val="20"/>
                <w:szCs w:val="20"/>
              </w:rPr>
            </w:pPr>
            <w:r w:rsidRPr="00441122">
              <w:rPr>
                <w:sz w:val="20"/>
                <w:szCs w:val="20"/>
              </w:rPr>
              <w:t>Neutralny</w:t>
            </w:r>
          </w:p>
        </w:tc>
        <w:tc>
          <w:tcPr>
            <w:tcW w:w="8425" w:type="dxa"/>
            <w:vAlign w:val="center"/>
          </w:tcPr>
          <w:p w:rsidR="007358CD" w:rsidRPr="00441122" w:rsidRDefault="007358CD"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Tworzenie miejsc odpowiednio przystosowanych i przeznaczonych do składowania odpadów przyczynia się do ograniczenia powstawania odorów, będących uciążliwością dla mieszkańców gminy.</w:t>
            </w:r>
          </w:p>
        </w:tc>
      </w:tr>
      <w:tr w:rsidR="007358CD" w:rsidRPr="00441122" w:rsidTr="007358CD">
        <w:trPr>
          <w:cantSplit/>
          <w:trHeight w:val="24"/>
        </w:trPr>
        <w:tc>
          <w:tcPr>
            <w:tcW w:w="2080" w:type="dxa"/>
            <w:vMerge/>
            <w:vAlign w:val="center"/>
          </w:tcPr>
          <w:p w:rsidR="007358CD" w:rsidRPr="00441122" w:rsidRDefault="007358CD" w:rsidP="006E1548">
            <w:pPr>
              <w:spacing w:line="276" w:lineRule="auto"/>
              <w:jc w:val="center"/>
              <w:rPr>
                <w:sz w:val="20"/>
                <w:szCs w:val="20"/>
              </w:rPr>
            </w:pPr>
          </w:p>
        </w:tc>
        <w:tc>
          <w:tcPr>
            <w:tcW w:w="1605" w:type="dxa"/>
            <w:vAlign w:val="center"/>
          </w:tcPr>
          <w:p w:rsidR="007358CD" w:rsidRPr="00441122" w:rsidRDefault="007358CD"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Powierzchnia ziemi</w:t>
            </w:r>
          </w:p>
        </w:tc>
        <w:tc>
          <w:tcPr>
            <w:tcW w:w="1890" w:type="dxa"/>
            <w:vAlign w:val="center"/>
          </w:tcPr>
          <w:p w:rsidR="007358CD" w:rsidRPr="00441122" w:rsidRDefault="007358CD" w:rsidP="006E1548">
            <w:pPr>
              <w:spacing w:line="276" w:lineRule="auto"/>
              <w:jc w:val="center"/>
              <w:rPr>
                <w:sz w:val="20"/>
                <w:szCs w:val="20"/>
              </w:rPr>
            </w:pPr>
            <w:r w:rsidRPr="00441122">
              <w:rPr>
                <w:sz w:val="20"/>
                <w:szCs w:val="20"/>
              </w:rPr>
              <w:t>Neutralny</w:t>
            </w:r>
          </w:p>
        </w:tc>
        <w:tc>
          <w:tcPr>
            <w:tcW w:w="8425" w:type="dxa"/>
            <w:vAlign w:val="center"/>
          </w:tcPr>
          <w:p w:rsidR="007358CD" w:rsidRPr="00441122" w:rsidRDefault="007358CD"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Zadanie będzie miało wpływ na powierzchnię ziemi podczas prac budowlanych – działanie będzie miało charakter krótkotrwały. Odpowiednie przygotowanie powierzchni pod RIPOK ograniczy ilość zanieczyszczeń (odcieków)  przedostających się do gleby.</w:t>
            </w:r>
          </w:p>
        </w:tc>
      </w:tr>
      <w:tr w:rsidR="004C313F" w:rsidRPr="00441122" w:rsidTr="004C313F">
        <w:trPr>
          <w:cantSplit/>
          <w:trHeight w:val="24"/>
        </w:trPr>
        <w:tc>
          <w:tcPr>
            <w:tcW w:w="2080" w:type="dxa"/>
            <w:vMerge w:val="restart"/>
            <w:vAlign w:val="center"/>
          </w:tcPr>
          <w:p w:rsidR="004C313F" w:rsidRPr="00441122" w:rsidRDefault="004C313F" w:rsidP="006E1548">
            <w:pPr>
              <w:spacing w:line="276" w:lineRule="auto"/>
              <w:jc w:val="center"/>
              <w:rPr>
                <w:sz w:val="20"/>
                <w:szCs w:val="20"/>
              </w:rPr>
            </w:pPr>
            <w:r w:rsidRPr="00441122">
              <w:rPr>
                <w:rFonts w:eastAsia="MyriadPro-Regular" w:cs="MyriadPro-Regular"/>
                <w:sz w:val="20"/>
                <w:szCs w:val="20"/>
              </w:rPr>
              <w:lastRenderedPageBreak/>
              <w:t>Utrzymanie skutecznego systemu gospodarki odpadami</w:t>
            </w:r>
          </w:p>
        </w:tc>
        <w:tc>
          <w:tcPr>
            <w:tcW w:w="1605" w:type="dxa"/>
            <w:vAlign w:val="center"/>
          </w:tcPr>
          <w:p w:rsidR="004C313F" w:rsidRPr="00441122" w:rsidRDefault="004C313F"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Krajobraz</w:t>
            </w:r>
          </w:p>
        </w:tc>
        <w:tc>
          <w:tcPr>
            <w:tcW w:w="1890" w:type="dxa"/>
            <w:vAlign w:val="center"/>
          </w:tcPr>
          <w:p w:rsidR="004C313F" w:rsidRPr="00441122" w:rsidRDefault="004C313F" w:rsidP="006E1548">
            <w:pPr>
              <w:spacing w:line="276" w:lineRule="auto"/>
              <w:jc w:val="center"/>
              <w:rPr>
                <w:sz w:val="20"/>
                <w:szCs w:val="20"/>
              </w:rPr>
            </w:pPr>
            <w:r w:rsidRPr="00441122">
              <w:rPr>
                <w:sz w:val="20"/>
                <w:szCs w:val="20"/>
              </w:rPr>
              <w:t>Neutralne</w:t>
            </w:r>
          </w:p>
        </w:tc>
        <w:tc>
          <w:tcPr>
            <w:tcW w:w="8425" w:type="dxa"/>
            <w:vAlign w:val="center"/>
          </w:tcPr>
          <w:p w:rsidR="004C313F" w:rsidRPr="00441122" w:rsidRDefault="004C313F"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Projekt projektu zgodny jest z dokumentami planistycznymi terenu gminy. Negatywne oddziaływanie na krajobraz związane może być z wprowadzaniem do środowiska elementów dysharmonicznych np. maszyny. Oddziaływanie będzie miało charakter krótkotrwały i odwracalny.</w:t>
            </w:r>
          </w:p>
        </w:tc>
      </w:tr>
      <w:tr w:rsidR="004C313F" w:rsidRPr="00441122" w:rsidTr="006E1548">
        <w:trPr>
          <w:trHeight w:val="24"/>
        </w:trPr>
        <w:tc>
          <w:tcPr>
            <w:tcW w:w="2080" w:type="dxa"/>
            <w:vMerge/>
            <w:vAlign w:val="center"/>
          </w:tcPr>
          <w:p w:rsidR="004C313F" w:rsidRPr="00441122" w:rsidRDefault="004C313F" w:rsidP="006E1548">
            <w:pPr>
              <w:spacing w:line="276" w:lineRule="auto"/>
              <w:jc w:val="center"/>
              <w:rPr>
                <w:sz w:val="20"/>
                <w:szCs w:val="20"/>
              </w:rPr>
            </w:pPr>
          </w:p>
        </w:tc>
        <w:tc>
          <w:tcPr>
            <w:tcW w:w="1605" w:type="dxa"/>
            <w:vAlign w:val="center"/>
          </w:tcPr>
          <w:p w:rsidR="004C313F" w:rsidRPr="00441122" w:rsidRDefault="004C313F"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Klimat</w:t>
            </w:r>
          </w:p>
        </w:tc>
        <w:tc>
          <w:tcPr>
            <w:tcW w:w="1890" w:type="dxa"/>
            <w:vAlign w:val="center"/>
          </w:tcPr>
          <w:p w:rsidR="004C313F" w:rsidRPr="00441122" w:rsidRDefault="004C313F" w:rsidP="006E1548">
            <w:pPr>
              <w:spacing w:line="276" w:lineRule="auto"/>
              <w:jc w:val="center"/>
              <w:rPr>
                <w:sz w:val="20"/>
                <w:szCs w:val="20"/>
              </w:rPr>
            </w:pPr>
            <w:r w:rsidRPr="00441122">
              <w:rPr>
                <w:sz w:val="20"/>
                <w:szCs w:val="20"/>
              </w:rPr>
              <w:t>Neutralne</w:t>
            </w:r>
          </w:p>
        </w:tc>
        <w:tc>
          <w:tcPr>
            <w:tcW w:w="8425" w:type="dxa"/>
            <w:vAlign w:val="center"/>
          </w:tcPr>
          <w:p w:rsidR="004C313F" w:rsidRPr="00441122" w:rsidRDefault="004C313F"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Funkcjonowanie RIPOK przyczynia się do odzysku, w tym recyklingu odpadów, wpływając na redukcję zużycia energii i paliw kopalnych, a co za tym idzie ilość emitowanych gazów cieplarnianych.</w:t>
            </w:r>
          </w:p>
        </w:tc>
      </w:tr>
      <w:tr w:rsidR="004C313F" w:rsidRPr="00441122" w:rsidTr="006E1548">
        <w:trPr>
          <w:trHeight w:val="24"/>
        </w:trPr>
        <w:tc>
          <w:tcPr>
            <w:tcW w:w="2080" w:type="dxa"/>
            <w:vMerge/>
            <w:vAlign w:val="center"/>
          </w:tcPr>
          <w:p w:rsidR="004C313F" w:rsidRPr="00441122" w:rsidRDefault="004C313F" w:rsidP="006E1548">
            <w:pPr>
              <w:spacing w:line="276" w:lineRule="auto"/>
              <w:jc w:val="center"/>
              <w:rPr>
                <w:sz w:val="20"/>
                <w:szCs w:val="20"/>
              </w:rPr>
            </w:pPr>
          </w:p>
        </w:tc>
        <w:tc>
          <w:tcPr>
            <w:tcW w:w="1605" w:type="dxa"/>
            <w:vAlign w:val="center"/>
          </w:tcPr>
          <w:p w:rsidR="004C313F" w:rsidRPr="00441122" w:rsidRDefault="004C313F"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Zasoby naturalne</w:t>
            </w:r>
          </w:p>
        </w:tc>
        <w:tc>
          <w:tcPr>
            <w:tcW w:w="1890" w:type="dxa"/>
            <w:vAlign w:val="center"/>
          </w:tcPr>
          <w:p w:rsidR="004C313F" w:rsidRPr="00441122" w:rsidRDefault="004C313F" w:rsidP="006E1548">
            <w:pPr>
              <w:spacing w:line="276" w:lineRule="auto"/>
              <w:jc w:val="center"/>
              <w:rPr>
                <w:sz w:val="20"/>
                <w:szCs w:val="20"/>
              </w:rPr>
            </w:pPr>
            <w:r w:rsidRPr="00441122">
              <w:rPr>
                <w:sz w:val="20"/>
                <w:szCs w:val="20"/>
              </w:rPr>
              <w:t>Neutralne</w:t>
            </w:r>
          </w:p>
        </w:tc>
        <w:tc>
          <w:tcPr>
            <w:tcW w:w="8425" w:type="dxa"/>
            <w:vAlign w:val="center"/>
          </w:tcPr>
          <w:p w:rsidR="004C313F" w:rsidRPr="00441122" w:rsidRDefault="004C313F"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Zadanie nie wpłynie na zasoby naturalne w gminie. Brak korelacji między przedsięwz</w:t>
            </w:r>
            <w:r w:rsidR="00A82914">
              <w:rPr>
                <w:rFonts w:asciiTheme="minorHAnsi" w:hAnsiTheme="minorHAnsi"/>
                <w:sz w:val="20"/>
                <w:szCs w:val="20"/>
              </w:rPr>
              <w:t>ięciem a</w:t>
            </w:r>
            <w:r w:rsidR="004D4D55">
              <w:rPr>
                <w:rFonts w:asciiTheme="minorHAnsi" w:hAnsiTheme="minorHAnsi"/>
                <w:sz w:val="20"/>
                <w:szCs w:val="20"/>
              </w:rPr>
              <w:t> </w:t>
            </w:r>
            <w:r w:rsidR="00A82914">
              <w:rPr>
                <w:rFonts w:asciiTheme="minorHAnsi" w:hAnsiTheme="minorHAnsi"/>
                <w:sz w:val="20"/>
                <w:szCs w:val="20"/>
              </w:rPr>
              <w:t>komponentem środowiska</w:t>
            </w:r>
            <w:r w:rsidRPr="00441122">
              <w:rPr>
                <w:rFonts w:asciiTheme="minorHAnsi" w:hAnsiTheme="minorHAnsi"/>
                <w:sz w:val="20"/>
                <w:szCs w:val="20"/>
              </w:rPr>
              <w:t>.</w:t>
            </w:r>
          </w:p>
        </w:tc>
      </w:tr>
      <w:tr w:rsidR="004C313F" w:rsidRPr="00441122" w:rsidTr="006E1548">
        <w:trPr>
          <w:trHeight w:val="24"/>
        </w:trPr>
        <w:tc>
          <w:tcPr>
            <w:tcW w:w="2080" w:type="dxa"/>
            <w:vMerge/>
            <w:vAlign w:val="center"/>
          </w:tcPr>
          <w:p w:rsidR="004C313F" w:rsidRPr="00441122" w:rsidRDefault="004C313F" w:rsidP="006E1548">
            <w:pPr>
              <w:spacing w:line="276" w:lineRule="auto"/>
              <w:jc w:val="center"/>
              <w:rPr>
                <w:sz w:val="20"/>
                <w:szCs w:val="20"/>
              </w:rPr>
            </w:pPr>
          </w:p>
        </w:tc>
        <w:tc>
          <w:tcPr>
            <w:tcW w:w="1605" w:type="dxa"/>
            <w:vAlign w:val="center"/>
          </w:tcPr>
          <w:p w:rsidR="004C313F" w:rsidRPr="00441122" w:rsidRDefault="004C313F"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Zabytki</w:t>
            </w:r>
          </w:p>
        </w:tc>
        <w:tc>
          <w:tcPr>
            <w:tcW w:w="1890" w:type="dxa"/>
            <w:vAlign w:val="center"/>
          </w:tcPr>
          <w:p w:rsidR="004C313F" w:rsidRPr="00441122" w:rsidRDefault="004C313F" w:rsidP="006E1548">
            <w:pPr>
              <w:spacing w:line="276" w:lineRule="auto"/>
              <w:jc w:val="center"/>
              <w:rPr>
                <w:sz w:val="20"/>
                <w:szCs w:val="20"/>
              </w:rPr>
            </w:pPr>
            <w:r w:rsidRPr="00441122">
              <w:rPr>
                <w:sz w:val="20"/>
                <w:szCs w:val="20"/>
              </w:rPr>
              <w:t>Neutralne</w:t>
            </w:r>
          </w:p>
        </w:tc>
        <w:tc>
          <w:tcPr>
            <w:tcW w:w="8425" w:type="dxa"/>
            <w:vAlign w:val="center"/>
          </w:tcPr>
          <w:p w:rsidR="004C313F" w:rsidRPr="00441122" w:rsidRDefault="004C313F"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zadania nie będzie miała wpływu na zabytki.</w:t>
            </w:r>
          </w:p>
        </w:tc>
      </w:tr>
      <w:tr w:rsidR="004C313F" w:rsidRPr="00441122" w:rsidTr="006E1548">
        <w:trPr>
          <w:trHeight w:val="24"/>
        </w:trPr>
        <w:tc>
          <w:tcPr>
            <w:tcW w:w="2080" w:type="dxa"/>
            <w:vMerge/>
            <w:vAlign w:val="center"/>
          </w:tcPr>
          <w:p w:rsidR="004C313F" w:rsidRPr="00441122" w:rsidRDefault="004C313F" w:rsidP="006E1548">
            <w:pPr>
              <w:spacing w:line="276" w:lineRule="auto"/>
              <w:jc w:val="center"/>
              <w:rPr>
                <w:sz w:val="20"/>
                <w:szCs w:val="20"/>
              </w:rPr>
            </w:pPr>
          </w:p>
        </w:tc>
        <w:tc>
          <w:tcPr>
            <w:tcW w:w="1605" w:type="dxa"/>
            <w:vAlign w:val="center"/>
          </w:tcPr>
          <w:p w:rsidR="004C313F" w:rsidRPr="00441122" w:rsidRDefault="004C313F"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Dobra materialne</w:t>
            </w:r>
          </w:p>
        </w:tc>
        <w:tc>
          <w:tcPr>
            <w:tcW w:w="1890" w:type="dxa"/>
            <w:vAlign w:val="center"/>
          </w:tcPr>
          <w:p w:rsidR="004C313F" w:rsidRPr="00441122" w:rsidRDefault="004C313F" w:rsidP="006E1548">
            <w:pPr>
              <w:spacing w:line="276" w:lineRule="auto"/>
              <w:jc w:val="center"/>
              <w:rPr>
                <w:sz w:val="20"/>
                <w:szCs w:val="20"/>
              </w:rPr>
            </w:pPr>
            <w:r w:rsidRPr="00441122">
              <w:rPr>
                <w:sz w:val="20"/>
                <w:szCs w:val="20"/>
              </w:rPr>
              <w:t>Neutralne</w:t>
            </w:r>
          </w:p>
        </w:tc>
        <w:tc>
          <w:tcPr>
            <w:tcW w:w="8425" w:type="dxa"/>
            <w:vAlign w:val="center"/>
          </w:tcPr>
          <w:p w:rsidR="004C313F" w:rsidRPr="00441122" w:rsidRDefault="004C313F" w:rsidP="002D203C">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Realizacja inwestycji przebiegała będzie w sposób niezagrażający dobrom materialnym. Tereny, na których będą wykonywane prace remontowe zostanie zabezpieczony.</w:t>
            </w:r>
          </w:p>
        </w:tc>
      </w:tr>
      <w:tr w:rsidR="00A82914" w:rsidRPr="00441122" w:rsidTr="006E1548">
        <w:trPr>
          <w:trHeight w:val="24"/>
        </w:trPr>
        <w:tc>
          <w:tcPr>
            <w:tcW w:w="2080" w:type="dxa"/>
            <w:vMerge w:val="restart"/>
            <w:vAlign w:val="center"/>
          </w:tcPr>
          <w:p w:rsidR="00A82914" w:rsidRPr="00441122" w:rsidRDefault="00A82914" w:rsidP="006E1548">
            <w:pPr>
              <w:spacing w:line="276" w:lineRule="auto"/>
              <w:jc w:val="center"/>
              <w:rPr>
                <w:sz w:val="20"/>
                <w:szCs w:val="20"/>
              </w:rPr>
            </w:pPr>
            <w:r w:rsidRPr="00441122">
              <w:rPr>
                <w:sz w:val="20"/>
                <w:szCs w:val="20"/>
              </w:rPr>
              <w:t>Edukacja mieszkańców gminy</w:t>
            </w:r>
          </w:p>
        </w:tc>
        <w:tc>
          <w:tcPr>
            <w:tcW w:w="1605" w:type="dxa"/>
            <w:vAlign w:val="center"/>
          </w:tcPr>
          <w:p w:rsidR="00A82914" w:rsidRPr="00441122" w:rsidRDefault="00A82914" w:rsidP="006E1548">
            <w:pPr>
              <w:spacing w:line="276" w:lineRule="auto"/>
              <w:jc w:val="center"/>
              <w:rPr>
                <w:sz w:val="20"/>
                <w:szCs w:val="20"/>
              </w:rPr>
            </w:pPr>
            <w:r w:rsidRPr="00441122">
              <w:rPr>
                <w:rFonts w:eastAsia="Times New Roman" w:cs="Times New Roman"/>
                <w:bCs/>
                <w:color w:val="000000"/>
                <w:sz w:val="20"/>
                <w:szCs w:val="20"/>
              </w:rPr>
              <w:t>Obszary Natura 2000</w:t>
            </w:r>
          </w:p>
        </w:tc>
        <w:tc>
          <w:tcPr>
            <w:tcW w:w="1890" w:type="dxa"/>
            <w:vMerge w:val="restart"/>
            <w:vAlign w:val="center"/>
          </w:tcPr>
          <w:p w:rsidR="00A82914" w:rsidRPr="00441122" w:rsidRDefault="00A82914" w:rsidP="00A82914">
            <w:pPr>
              <w:spacing w:line="276" w:lineRule="auto"/>
              <w:jc w:val="center"/>
              <w:rPr>
                <w:sz w:val="20"/>
                <w:szCs w:val="20"/>
              </w:rPr>
            </w:pPr>
            <w:r w:rsidRPr="00441122">
              <w:rPr>
                <w:sz w:val="20"/>
                <w:szCs w:val="20"/>
              </w:rPr>
              <w:t>Pośrednie pozytywne</w:t>
            </w:r>
          </w:p>
        </w:tc>
        <w:tc>
          <w:tcPr>
            <w:tcW w:w="8425" w:type="dxa"/>
            <w:vMerge w:val="restart"/>
            <w:vAlign w:val="center"/>
          </w:tcPr>
          <w:p w:rsidR="00A82914" w:rsidRPr="00441122" w:rsidRDefault="00A82914" w:rsidP="00A82914">
            <w:pPr>
              <w:pStyle w:val="Akapit"/>
              <w:spacing w:line="276" w:lineRule="auto"/>
              <w:ind w:left="95" w:firstLine="0"/>
              <w:rPr>
                <w:rFonts w:asciiTheme="minorHAnsi" w:hAnsiTheme="minorHAnsi"/>
                <w:sz w:val="20"/>
                <w:szCs w:val="20"/>
              </w:rPr>
            </w:pPr>
            <w:r w:rsidRPr="00441122">
              <w:rPr>
                <w:rFonts w:asciiTheme="minorHAnsi" w:hAnsiTheme="minorHAnsi"/>
                <w:sz w:val="20"/>
                <w:szCs w:val="20"/>
              </w:rPr>
              <w:t>Zwiększenie świadomości ekologicznej mieszkańców wpłynie pozytywnie na wszystkie elementy środowiska.</w:t>
            </w: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sz w:val="20"/>
                <w:szCs w:val="20"/>
              </w:rPr>
            </w:pPr>
            <w:r w:rsidRPr="00441122">
              <w:rPr>
                <w:rFonts w:eastAsia="Times New Roman" w:cs="Times New Roman"/>
                <w:bCs/>
                <w:color w:val="000000"/>
                <w:sz w:val="20"/>
                <w:szCs w:val="20"/>
              </w:rPr>
              <w:t>Formy ochrony przyrody (bez Natury 2000)</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sz w:val="20"/>
                <w:szCs w:val="20"/>
              </w:rPr>
            </w:pPr>
            <w:r w:rsidRPr="00441122">
              <w:rPr>
                <w:rFonts w:eastAsia="Times New Roman" w:cs="Times New Roman"/>
                <w:bCs/>
                <w:color w:val="000000"/>
                <w:sz w:val="20"/>
                <w:szCs w:val="20"/>
              </w:rPr>
              <w:t>Różnorodność biologiczna</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Ludzie</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Zwierzęta</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Rośliny</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Woda</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Powietrze</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Powierzchnia ziemi</w:t>
            </w:r>
          </w:p>
        </w:tc>
        <w:tc>
          <w:tcPr>
            <w:tcW w:w="1890" w:type="dxa"/>
            <w:vMerge/>
            <w:vAlign w:val="center"/>
          </w:tcPr>
          <w:p w:rsidR="00A82914" w:rsidRPr="00441122" w:rsidRDefault="00A82914" w:rsidP="008C25EC">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rPr>
                <w:rFonts w:asciiTheme="minorHAnsi" w:hAnsiTheme="minorHAnsi"/>
                <w:sz w:val="20"/>
                <w:szCs w:val="20"/>
              </w:rPr>
            </w:pPr>
          </w:p>
        </w:tc>
      </w:tr>
      <w:tr w:rsidR="00A82914" w:rsidRPr="00441122" w:rsidTr="006E1548">
        <w:trPr>
          <w:trHeight w:val="24"/>
        </w:trPr>
        <w:tc>
          <w:tcPr>
            <w:tcW w:w="2080" w:type="dxa"/>
            <w:vMerge/>
            <w:vAlign w:val="center"/>
          </w:tcPr>
          <w:p w:rsidR="00A82914" w:rsidRPr="00441122" w:rsidRDefault="00A82914" w:rsidP="006E1548">
            <w:pPr>
              <w:spacing w:line="276" w:lineRule="auto"/>
              <w:jc w:val="center"/>
              <w:rPr>
                <w:sz w:val="20"/>
                <w:szCs w:val="20"/>
              </w:rPr>
            </w:pPr>
          </w:p>
        </w:tc>
        <w:tc>
          <w:tcPr>
            <w:tcW w:w="1605" w:type="dxa"/>
            <w:vAlign w:val="center"/>
          </w:tcPr>
          <w:p w:rsidR="00A82914" w:rsidRPr="00441122" w:rsidRDefault="00A82914" w:rsidP="006E1548">
            <w:pPr>
              <w:spacing w:line="276" w:lineRule="auto"/>
              <w:jc w:val="center"/>
              <w:rPr>
                <w:rFonts w:eastAsia="Times New Roman" w:cs="Times New Roman"/>
                <w:bCs/>
                <w:color w:val="000000"/>
                <w:sz w:val="20"/>
                <w:szCs w:val="20"/>
              </w:rPr>
            </w:pPr>
            <w:r w:rsidRPr="00441122">
              <w:rPr>
                <w:rFonts w:eastAsia="Times New Roman" w:cs="Times New Roman"/>
                <w:bCs/>
                <w:color w:val="000000"/>
                <w:sz w:val="20"/>
                <w:szCs w:val="20"/>
              </w:rPr>
              <w:t>Krajobraz</w:t>
            </w:r>
          </w:p>
        </w:tc>
        <w:tc>
          <w:tcPr>
            <w:tcW w:w="1890" w:type="dxa"/>
            <w:vMerge/>
            <w:vAlign w:val="center"/>
          </w:tcPr>
          <w:p w:rsidR="00A82914" w:rsidRPr="00441122" w:rsidRDefault="00A82914" w:rsidP="006E1548">
            <w:pPr>
              <w:spacing w:line="276" w:lineRule="auto"/>
              <w:jc w:val="center"/>
              <w:rPr>
                <w:sz w:val="20"/>
                <w:szCs w:val="20"/>
              </w:rPr>
            </w:pPr>
          </w:p>
        </w:tc>
        <w:tc>
          <w:tcPr>
            <w:tcW w:w="8425" w:type="dxa"/>
            <w:vMerge/>
            <w:vAlign w:val="center"/>
          </w:tcPr>
          <w:p w:rsidR="00A82914" w:rsidRPr="00441122" w:rsidRDefault="00A82914" w:rsidP="002D203C">
            <w:pPr>
              <w:pStyle w:val="Akapit"/>
              <w:spacing w:line="276" w:lineRule="auto"/>
              <w:ind w:left="95" w:firstLine="0"/>
              <w:rPr>
                <w:rFonts w:asciiTheme="minorHAnsi" w:hAnsiTheme="minorHAnsi"/>
                <w:sz w:val="20"/>
                <w:szCs w:val="20"/>
              </w:rPr>
            </w:pPr>
          </w:p>
        </w:tc>
      </w:tr>
    </w:tbl>
    <w:p w:rsidR="008311E7" w:rsidRDefault="008311E7" w:rsidP="004B5C57">
      <w:pPr>
        <w:pStyle w:val="Akapity0"/>
        <w:sectPr w:rsidR="008311E7" w:rsidSect="003B057F">
          <w:pgSz w:w="16839" w:h="11907" w:orient="landscape" w:code="9"/>
          <w:pgMar w:top="1418" w:right="1418" w:bottom="1418" w:left="1418" w:header="284" w:footer="525" w:gutter="0"/>
          <w:cols w:space="708"/>
          <w:docGrid w:linePitch="360"/>
        </w:sectPr>
      </w:pPr>
    </w:p>
    <w:p w:rsidR="008C25EC" w:rsidRDefault="008C25EC" w:rsidP="008C25EC">
      <w:pPr>
        <w:pStyle w:val="PodpisRysunki"/>
        <w:spacing w:before="0" w:line="240" w:lineRule="auto"/>
        <w:rPr>
          <w:i/>
        </w:rPr>
      </w:pPr>
      <w:bookmarkStart w:id="200" w:name="_Toc496608012"/>
      <w:r w:rsidRPr="00254722">
        <w:lastRenderedPageBreak/>
        <w:t xml:space="preserve">Tabela </w:t>
      </w:r>
      <w:fldSimple w:instr=" SEQ Tabela \* ARABIC ">
        <w:r w:rsidR="00CB6CEC">
          <w:rPr>
            <w:noProof/>
          </w:rPr>
          <w:t>8</w:t>
        </w:r>
      </w:fldSimple>
      <w:r w:rsidRPr="00254722">
        <w:rPr>
          <w:noProof/>
        </w:rPr>
        <w:t>.</w:t>
      </w:r>
      <w:r w:rsidRPr="00254722">
        <w:t xml:space="preserve"> Podsumowanie analizy potencjalnego oddziaływania środowisko zadań ujętych w </w:t>
      </w:r>
      <w:r w:rsidRPr="00254722">
        <w:rPr>
          <w:i/>
        </w:rPr>
        <w:t>Programie</w:t>
      </w:r>
      <w:bookmarkEnd w:id="200"/>
    </w:p>
    <w:tbl>
      <w:tblPr>
        <w:tblStyle w:val="Tabela-Siatka"/>
        <w:tblW w:w="0" w:type="auto"/>
        <w:tblLook w:val="04A0" w:firstRow="1" w:lastRow="0" w:firstColumn="1" w:lastColumn="0" w:noHBand="0" w:noVBand="1"/>
      </w:tblPr>
      <w:tblGrid>
        <w:gridCol w:w="3227"/>
        <w:gridCol w:w="10917"/>
      </w:tblGrid>
      <w:tr w:rsidR="008C25EC" w:rsidRPr="001F2208" w:rsidTr="008C25EC">
        <w:trPr>
          <w:tblHeader/>
        </w:trPr>
        <w:tc>
          <w:tcPr>
            <w:tcW w:w="3227" w:type="dxa"/>
            <w:shd w:val="clear" w:color="auto" w:fill="DBE5F1" w:themeFill="accent1" w:themeFillTint="33"/>
            <w:vAlign w:val="center"/>
          </w:tcPr>
          <w:p w:rsidR="008C25EC" w:rsidRPr="00482F44" w:rsidRDefault="008C25EC" w:rsidP="008C25EC">
            <w:pPr>
              <w:spacing w:before="60" w:after="60" w:line="240" w:lineRule="auto"/>
              <w:jc w:val="center"/>
              <w:rPr>
                <w:b/>
                <w:color w:val="000000"/>
                <w:sz w:val="22"/>
                <w:szCs w:val="24"/>
              </w:rPr>
            </w:pPr>
            <w:r w:rsidRPr="00482F44">
              <w:rPr>
                <w:b/>
                <w:color w:val="000000"/>
                <w:sz w:val="22"/>
                <w:szCs w:val="24"/>
              </w:rPr>
              <w:t>Oddziaływanie na:</w:t>
            </w:r>
          </w:p>
        </w:tc>
        <w:tc>
          <w:tcPr>
            <w:tcW w:w="10917" w:type="dxa"/>
            <w:shd w:val="clear" w:color="auto" w:fill="DBE5F1" w:themeFill="accent1" w:themeFillTint="33"/>
          </w:tcPr>
          <w:p w:rsidR="008C25EC" w:rsidRPr="00482F44" w:rsidRDefault="008C25EC" w:rsidP="008C25EC">
            <w:pPr>
              <w:spacing w:before="60" w:after="60" w:line="240" w:lineRule="auto"/>
              <w:jc w:val="center"/>
              <w:rPr>
                <w:b/>
                <w:sz w:val="22"/>
                <w:szCs w:val="24"/>
              </w:rPr>
            </w:pPr>
            <w:r w:rsidRPr="00482F44">
              <w:rPr>
                <w:b/>
                <w:sz w:val="22"/>
                <w:szCs w:val="24"/>
              </w:rPr>
              <w:t>Oddziaływanie</w:t>
            </w:r>
          </w:p>
        </w:tc>
      </w:tr>
      <w:tr w:rsidR="008C25EC" w:rsidRPr="001F2208" w:rsidTr="008C25EC">
        <w:tc>
          <w:tcPr>
            <w:tcW w:w="3227" w:type="dxa"/>
            <w:vAlign w:val="center"/>
          </w:tcPr>
          <w:p w:rsidR="008C25EC" w:rsidRPr="00057AA7" w:rsidRDefault="008C25EC" w:rsidP="008C25EC">
            <w:pPr>
              <w:jc w:val="center"/>
              <w:rPr>
                <w:color w:val="000000"/>
                <w:sz w:val="22"/>
              </w:rPr>
            </w:pPr>
            <w:r w:rsidRPr="00057AA7">
              <w:rPr>
                <w:color w:val="000000"/>
                <w:sz w:val="22"/>
              </w:rPr>
              <w:t>Obszary Natura 2000</w:t>
            </w:r>
          </w:p>
        </w:tc>
        <w:tc>
          <w:tcPr>
            <w:tcW w:w="10917" w:type="dxa"/>
          </w:tcPr>
          <w:p w:rsidR="008C25EC" w:rsidRPr="00057AA7" w:rsidRDefault="008C25EC" w:rsidP="008C25EC">
            <w:pPr>
              <w:pStyle w:val="Akapit"/>
              <w:ind w:left="34" w:firstLine="0"/>
              <w:rPr>
                <w:sz w:val="22"/>
                <w:szCs w:val="22"/>
              </w:rPr>
            </w:pPr>
            <w:r w:rsidRPr="00057AA7">
              <w:rPr>
                <w:sz w:val="22"/>
                <w:szCs w:val="22"/>
              </w:rPr>
              <w:t xml:space="preserve">Zgodnie z art. 33 ustawy z dnia 16 kwietnia 2004 roku </w:t>
            </w:r>
            <w:r w:rsidRPr="00366E3A">
              <w:rPr>
                <w:i/>
                <w:sz w:val="22"/>
                <w:szCs w:val="22"/>
              </w:rPr>
              <w:t>o ochronie przyrody</w:t>
            </w:r>
            <w:r w:rsidRPr="00057AA7">
              <w:rPr>
                <w:sz w:val="22"/>
                <w:szCs w:val="22"/>
              </w:rPr>
              <w:t xml:space="preserve"> </w:t>
            </w:r>
            <w:r w:rsidR="00366E3A" w:rsidRPr="00775974">
              <w:rPr>
                <w:sz w:val="22"/>
              </w:rPr>
              <w:t>(Dz.U. 201</w:t>
            </w:r>
            <w:r w:rsidR="00366E3A">
              <w:rPr>
                <w:sz w:val="22"/>
              </w:rPr>
              <w:t xml:space="preserve">6 </w:t>
            </w:r>
            <w:r w:rsidR="00366E3A" w:rsidRPr="00775974">
              <w:rPr>
                <w:sz w:val="22"/>
              </w:rPr>
              <w:t xml:space="preserve">poz. </w:t>
            </w:r>
            <w:r w:rsidR="00366E3A">
              <w:rPr>
                <w:sz w:val="22"/>
              </w:rPr>
              <w:t>2134</w:t>
            </w:r>
            <w:r w:rsidR="00366E3A" w:rsidRPr="00775974">
              <w:rPr>
                <w:sz w:val="22"/>
              </w:rPr>
              <w:t xml:space="preserve"> z późn. zm.)</w:t>
            </w:r>
            <w:r w:rsidR="00366E3A">
              <w:rPr>
                <w:sz w:val="22"/>
              </w:rPr>
              <w:t xml:space="preserve"> </w:t>
            </w:r>
            <w:r w:rsidRPr="00057AA7">
              <w:rPr>
                <w:sz w:val="22"/>
                <w:szCs w:val="22"/>
              </w:rPr>
              <w:t>zabrania się podejmowania działań mogących w znaczący sposób pogorszyć stan siedlisk przyrodniczych oraz siedlisk gatunk</w:t>
            </w:r>
            <w:r>
              <w:rPr>
                <w:sz w:val="22"/>
                <w:szCs w:val="22"/>
              </w:rPr>
              <w:t>ów roślin i zwierząt, a także w </w:t>
            </w:r>
            <w:r w:rsidRPr="00057AA7">
              <w:rPr>
                <w:sz w:val="22"/>
                <w:szCs w:val="22"/>
              </w:rPr>
              <w:t xml:space="preserve">znaczący sposób wpłynąć negatywnie na gatunki, dla których ochrony został wyznaczony obszar Natura 2000. </w:t>
            </w:r>
          </w:p>
          <w:p w:rsidR="008C25EC" w:rsidRPr="00057AA7" w:rsidRDefault="008C25EC" w:rsidP="00357036">
            <w:pPr>
              <w:pStyle w:val="Akapit"/>
              <w:ind w:left="34" w:firstLine="0"/>
              <w:rPr>
                <w:sz w:val="22"/>
                <w:szCs w:val="22"/>
              </w:rPr>
            </w:pPr>
            <w:r w:rsidRPr="00057AA7">
              <w:rPr>
                <w:sz w:val="22"/>
                <w:szCs w:val="22"/>
              </w:rPr>
              <w:t>Nie przewiduje się negatywnego oddziaływania realizowanych zadań na obszary Natura 2000. Realizowane inwestycje nie wpłyną na naturalny zasięg i obszary mieszczące się w obrębie siedlisk przyrodnicz</w:t>
            </w:r>
            <w:r>
              <w:rPr>
                <w:sz w:val="22"/>
                <w:szCs w:val="22"/>
              </w:rPr>
              <w:t>ych</w:t>
            </w:r>
            <w:r w:rsidRPr="00057AA7">
              <w:rPr>
                <w:sz w:val="22"/>
                <w:szCs w:val="22"/>
              </w:rPr>
              <w:t xml:space="preserve">. </w:t>
            </w:r>
            <w:r>
              <w:rPr>
                <w:sz w:val="22"/>
                <w:szCs w:val="22"/>
              </w:rPr>
              <w:t>Ich powierzchnia</w:t>
            </w:r>
            <w:r w:rsidRPr="00057AA7">
              <w:rPr>
                <w:sz w:val="22"/>
                <w:szCs w:val="22"/>
              </w:rPr>
              <w:t xml:space="preserve"> oraz liczba gatunków chronionych będą stałe lub zwiększ</w:t>
            </w:r>
            <w:r w:rsidR="00357036">
              <w:rPr>
                <w:sz w:val="22"/>
                <w:szCs w:val="22"/>
              </w:rPr>
              <w:t>y</w:t>
            </w:r>
            <w:r w:rsidRPr="00057AA7">
              <w:rPr>
                <w:sz w:val="22"/>
                <w:szCs w:val="22"/>
              </w:rPr>
              <w:t xml:space="preserve"> się. Ponadto oddziaływanie inwestycji nie będzie miało wpływu na integralność obszaru Natura 2000 lub jego powiązania z innymi obszarami.</w:t>
            </w:r>
            <w:r>
              <w:rPr>
                <w:sz w:val="22"/>
                <w:szCs w:val="22"/>
              </w:rPr>
              <w:t xml:space="preserve"> Planowane inwestycje spójne są z planami zadań ochronnych dla Obszarów Natura 2000. </w:t>
            </w:r>
          </w:p>
        </w:tc>
      </w:tr>
      <w:tr w:rsidR="008C25EC" w:rsidRPr="001F2208" w:rsidTr="008C25EC">
        <w:tc>
          <w:tcPr>
            <w:tcW w:w="3227" w:type="dxa"/>
            <w:vAlign w:val="center"/>
          </w:tcPr>
          <w:p w:rsidR="008C25EC" w:rsidRPr="00057AA7" w:rsidRDefault="008C25EC" w:rsidP="008C25EC">
            <w:pPr>
              <w:jc w:val="center"/>
              <w:rPr>
                <w:color w:val="000000"/>
                <w:sz w:val="22"/>
              </w:rPr>
            </w:pPr>
            <w:r w:rsidRPr="00057AA7">
              <w:rPr>
                <w:color w:val="000000"/>
                <w:sz w:val="22"/>
              </w:rPr>
              <w:t xml:space="preserve">Formy ochrony przyrody </w:t>
            </w:r>
            <w:r>
              <w:rPr>
                <w:color w:val="000000"/>
                <w:sz w:val="22"/>
              </w:rPr>
              <w:t>(bez </w:t>
            </w:r>
            <w:r w:rsidRPr="00057AA7">
              <w:rPr>
                <w:color w:val="000000"/>
                <w:sz w:val="22"/>
              </w:rPr>
              <w:t>Natury 2000)</w:t>
            </w:r>
          </w:p>
        </w:tc>
        <w:tc>
          <w:tcPr>
            <w:tcW w:w="10917" w:type="dxa"/>
          </w:tcPr>
          <w:p w:rsidR="008C25EC" w:rsidRPr="005E5AFC" w:rsidRDefault="008C25EC" w:rsidP="008C25EC">
            <w:pPr>
              <w:pStyle w:val="Akapit"/>
              <w:ind w:left="34" w:firstLine="0"/>
              <w:rPr>
                <w:sz w:val="22"/>
              </w:rPr>
            </w:pPr>
            <w:r w:rsidRPr="00057AA7">
              <w:rPr>
                <w:sz w:val="22"/>
                <w:szCs w:val="22"/>
              </w:rPr>
              <w:t xml:space="preserve">Z uwagi na charakter i skalę </w:t>
            </w:r>
            <w:r>
              <w:rPr>
                <w:sz w:val="22"/>
                <w:szCs w:val="22"/>
              </w:rPr>
              <w:t>planowanych do realizacji zadań</w:t>
            </w:r>
            <w:r w:rsidRPr="00057AA7">
              <w:rPr>
                <w:sz w:val="22"/>
                <w:szCs w:val="22"/>
              </w:rPr>
              <w:t xml:space="preserve"> przewiduje się brak możliwości oddziaływania na cele ochrony. Nie przewiduje się możliwości oddziaływania inwestycji na funkcjonalność ekosystemów.</w:t>
            </w:r>
            <w:r>
              <w:rPr>
                <w:sz w:val="22"/>
                <w:szCs w:val="22"/>
              </w:rPr>
              <w:t xml:space="preserve"> </w:t>
            </w:r>
            <w:r>
              <w:rPr>
                <w:sz w:val="22"/>
              </w:rPr>
              <w:t>Na etapie realizacji zadań w pobliżu form prawnie chronionych należy jednak zachować szczególną ostrożność.</w:t>
            </w:r>
          </w:p>
        </w:tc>
      </w:tr>
      <w:tr w:rsidR="008C25EC" w:rsidRPr="001F2208" w:rsidTr="008C25EC">
        <w:trPr>
          <w:cantSplit/>
          <w:trHeight w:val="715"/>
        </w:trPr>
        <w:tc>
          <w:tcPr>
            <w:tcW w:w="3227" w:type="dxa"/>
            <w:vAlign w:val="center"/>
          </w:tcPr>
          <w:p w:rsidR="008C25EC" w:rsidRPr="00057AA7" w:rsidRDefault="008C25EC" w:rsidP="008C25EC">
            <w:pPr>
              <w:jc w:val="center"/>
              <w:rPr>
                <w:color w:val="000000"/>
                <w:sz w:val="22"/>
              </w:rPr>
            </w:pPr>
            <w:r w:rsidRPr="00057AA7">
              <w:rPr>
                <w:color w:val="000000"/>
                <w:sz w:val="22"/>
              </w:rPr>
              <w:lastRenderedPageBreak/>
              <w:t>Różnorodność biologiczną</w:t>
            </w:r>
          </w:p>
        </w:tc>
        <w:tc>
          <w:tcPr>
            <w:tcW w:w="10917" w:type="dxa"/>
          </w:tcPr>
          <w:p w:rsidR="008C25EC" w:rsidRDefault="008C25EC" w:rsidP="008C25EC">
            <w:pPr>
              <w:pStyle w:val="Akapit"/>
              <w:ind w:left="34" w:firstLine="0"/>
              <w:rPr>
                <w:sz w:val="22"/>
                <w:szCs w:val="22"/>
              </w:rPr>
            </w:pPr>
            <w:r w:rsidRPr="008249F9">
              <w:rPr>
                <w:sz w:val="22"/>
                <w:szCs w:val="22"/>
              </w:rPr>
              <w:t xml:space="preserve">W stosunku do dziko występujących gatunków roślin, grzybów, zwierząt objętych ochroną gatunków na podstawie rozporządzenia Ministra </w:t>
            </w:r>
            <w:r w:rsidRPr="00B17F59">
              <w:rPr>
                <w:sz w:val="22"/>
                <w:szCs w:val="22"/>
              </w:rPr>
              <w:t xml:space="preserve">Środowiska z dnia </w:t>
            </w:r>
            <w:r>
              <w:rPr>
                <w:sz w:val="22"/>
                <w:szCs w:val="22"/>
              </w:rPr>
              <w:t>16 grudnia 2016</w:t>
            </w:r>
            <w:r w:rsidRPr="00B17F59">
              <w:rPr>
                <w:sz w:val="22"/>
                <w:szCs w:val="22"/>
              </w:rPr>
              <w:t xml:space="preserve"> r.</w:t>
            </w:r>
            <w:r w:rsidRPr="00B17F59">
              <w:rPr>
                <w:i/>
                <w:sz w:val="22"/>
                <w:szCs w:val="22"/>
              </w:rPr>
              <w:t xml:space="preserve"> w sprawie ochrony gatunkowej zwierząt</w:t>
            </w:r>
            <w:r w:rsidRPr="00B17F59">
              <w:rPr>
                <w:sz w:val="22"/>
                <w:szCs w:val="22"/>
              </w:rPr>
              <w:t xml:space="preserve"> (Dz. U. z 201</w:t>
            </w:r>
            <w:r>
              <w:rPr>
                <w:sz w:val="22"/>
                <w:szCs w:val="22"/>
              </w:rPr>
              <w:t>6 </w:t>
            </w:r>
            <w:r w:rsidRPr="00B17F59">
              <w:rPr>
                <w:sz w:val="22"/>
                <w:szCs w:val="22"/>
              </w:rPr>
              <w:t>r.</w:t>
            </w:r>
            <w:r w:rsidR="004D4D55">
              <w:rPr>
                <w:sz w:val="22"/>
                <w:szCs w:val="22"/>
              </w:rPr>
              <w:t> ,</w:t>
            </w:r>
            <w:r w:rsidRPr="00B17F59">
              <w:rPr>
                <w:sz w:val="22"/>
                <w:szCs w:val="22"/>
              </w:rPr>
              <w:t>poz. </w:t>
            </w:r>
            <w:r>
              <w:rPr>
                <w:sz w:val="22"/>
                <w:szCs w:val="22"/>
              </w:rPr>
              <w:t>2183</w:t>
            </w:r>
            <w:r w:rsidRPr="00B17F59">
              <w:rPr>
                <w:sz w:val="22"/>
                <w:szCs w:val="22"/>
              </w:rPr>
              <w:t>), rozporządzenia Ministra Środowiska z dnia 9 października 2014 r. w sprawie ochrony gatunkowej roślin (Dz.</w:t>
            </w:r>
            <w:r>
              <w:rPr>
                <w:sz w:val="22"/>
                <w:szCs w:val="22"/>
              </w:rPr>
              <w:t> </w:t>
            </w:r>
            <w:r w:rsidRPr="00B17F59">
              <w:rPr>
                <w:sz w:val="22"/>
                <w:szCs w:val="22"/>
              </w:rPr>
              <w:t xml:space="preserve">U. z 2014 r., poz. 1409) oraz rozporządzenia Ministra Środowiska z dnia </w:t>
            </w:r>
            <w:r>
              <w:rPr>
                <w:sz w:val="22"/>
                <w:szCs w:val="22"/>
              </w:rPr>
              <w:t>9</w:t>
            </w:r>
            <w:r w:rsidRPr="00B17F59">
              <w:rPr>
                <w:sz w:val="22"/>
                <w:szCs w:val="22"/>
              </w:rPr>
              <w:t xml:space="preserve"> października 2014 r. w sprawie ochrony gatunkowej grzybów (Dz. U. z 2014 r., poz. 1408), ustawodawca określił</w:t>
            </w:r>
            <w:r w:rsidRPr="008249F9">
              <w:rPr>
                <w:sz w:val="22"/>
                <w:szCs w:val="22"/>
              </w:rPr>
              <w:t xml:space="preserve"> w art. 51 ust</w:t>
            </w:r>
            <w:r>
              <w:rPr>
                <w:sz w:val="22"/>
              </w:rPr>
              <w:t xml:space="preserve">. 1 i art. 52 ust 1 ustawy z dnia 16 kwietnia 2004 r. </w:t>
            </w:r>
            <w:r w:rsidRPr="004B4274">
              <w:rPr>
                <w:i/>
                <w:sz w:val="22"/>
              </w:rPr>
              <w:t>o ochronie przyrody</w:t>
            </w:r>
            <w:r>
              <w:rPr>
                <w:sz w:val="22"/>
              </w:rPr>
              <w:t xml:space="preserve"> </w:t>
            </w:r>
            <w:r w:rsidRPr="00775974">
              <w:rPr>
                <w:sz w:val="22"/>
              </w:rPr>
              <w:t>(Dz.U. 201</w:t>
            </w:r>
            <w:r>
              <w:rPr>
                <w:sz w:val="22"/>
              </w:rPr>
              <w:t xml:space="preserve">6 </w:t>
            </w:r>
            <w:r w:rsidRPr="00775974">
              <w:rPr>
                <w:sz w:val="22"/>
              </w:rPr>
              <w:t xml:space="preserve">poz. </w:t>
            </w:r>
            <w:r>
              <w:rPr>
                <w:sz w:val="22"/>
              </w:rPr>
              <w:t>2134</w:t>
            </w:r>
            <w:r w:rsidRPr="00775974">
              <w:rPr>
                <w:sz w:val="22"/>
              </w:rPr>
              <w:t xml:space="preserve"> z późn. zm.)</w:t>
            </w:r>
            <w:r>
              <w:rPr>
                <w:sz w:val="22"/>
              </w:rPr>
              <w:t xml:space="preserve"> katalog zakazów</w:t>
            </w:r>
            <w:r w:rsidRPr="00057AA7">
              <w:rPr>
                <w:sz w:val="22"/>
                <w:szCs w:val="22"/>
              </w:rPr>
              <w:t xml:space="preserve">. Może nastąpić sytuacja, że przeprowadzenie planowanych czynności będzie mogło być zrealizowane dopiero po uzyskaniu stosownego odstępstwa od generalnej reguły, jaką jest ochrona gatunkowa. </w:t>
            </w:r>
            <w:r>
              <w:rPr>
                <w:sz w:val="22"/>
              </w:rPr>
              <w:t>R</w:t>
            </w:r>
            <w:r w:rsidRPr="005E5AFC">
              <w:rPr>
                <w:sz w:val="22"/>
              </w:rPr>
              <w:t>ealizacja zadań przewidzianych w</w:t>
            </w:r>
            <w:r w:rsidR="004D4D55">
              <w:rPr>
                <w:sz w:val="22"/>
              </w:rPr>
              <w:t> </w:t>
            </w:r>
            <w:r w:rsidRPr="005E5AFC">
              <w:rPr>
                <w:i/>
                <w:sz w:val="22"/>
              </w:rPr>
              <w:t>Programie</w:t>
            </w:r>
            <w:r w:rsidRPr="005E5AFC">
              <w:rPr>
                <w:sz w:val="22"/>
              </w:rPr>
              <w:t xml:space="preserve"> będzie miała</w:t>
            </w:r>
            <w:r>
              <w:rPr>
                <w:sz w:val="22"/>
              </w:rPr>
              <w:t xml:space="preserve"> </w:t>
            </w:r>
            <w:r w:rsidRPr="005E5AFC">
              <w:rPr>
                <w:sz w:val="22"/>
              </w:rPr>
              <w:t xml:space="preserve">pośredni, </w:t>
            </w:r>
            <w:r>
              <w:rPr>
                <w:sz w:val="22"/>
              </w:rPr>
              <w:t xml:space="preserve">neutralny oraz </w:t>
            </w:r>
            <w:r w:rsidRPr="005E5AFC">
              <w:rPr>
                <w:sz w:val="22"/>
              </w:rPr>
              <w:t>długoterminowy pozytywny wpływ na różnorodność występujących na tym terenie organizmów żywych.</w:t>
            </w:r>
            <w:r w:rsidRPr="00057AA7">
              <w:rPr>
                <w:sz w:val="22"/>
                <w:szCs w:val="22"/>
              </w:rPr>
              <w:t xml:space="preserve"> </w:t>
            </w:r>
          </w:p>
          <w:p w:rsidR="008C25EC" w:rsidRPr="00057AA7" w:rsidRDefault="008C25EC" w:rsidP="008C25EC">
            <w:pPr>
              <w:pStyle w:val="Akapit"/>
              <w:ind w:left="34" w:firstLine="0"/>
              <w:rPr>
                <w:sz w:val="22"/>
                <w:szCs w:val="22"/>
              </w:rPr>
            </w:pPr>
            <w:r>
              <w:rPr>
                <w:sz w:val="22"/>
              </w:rPr>
              <w:t>Na etapie</w:t>
            </w:r>
            <w:r w:rsidRPr="005E5AFC">
              <w:rPr>
                <w:sz w:val="22"/>
              </w:rPr>
              <w:t xml:space="preserve"> realizacji inwestycji potencjalne zagrożenie dla bioróżnorodności regionu mo</w:t>
            </w:r>
            <w:r>
              <w:rPr>
                <w:sz w:val="22"/>
              </w:rPr>
              <w:t>że</w:t>
            </w:r>
            <w:r w:rsidRPr="005E5AFC">
              <w:rPr>
                <w:sz w:val="22"/>
              </w:rPr>
              <w:t xml:space="preserve"> być związane z zajęciem terenu pod inwestycję, </w:t>
            </w:r>
            <w:r>
              <w:rPr>
                <w:sz w:val="22"/>
              </w:rPr>
              <w:t>robotami ziemnymi</w:t>
            </w:r>
            <w:r w:rsidRPr="005E5AFC">
              <w:rPr>
                <w:sz w:val="22"/>
              </w:rPr>
              <w:t>, składowaniem materiałów budowlanych, budową dróg dojazdowych, jak również rozjeżdżaniem terenu przez ciężk</w:t>
            </w:r>
            <w:r>
              <w:rPr>
                <w:sz w:val="22"/>
              </w:rPr>
              <w:t>ie maszyny. Należy pokreślić, że tego rodzaju oddziaływania mają charakter odwracalny i krótkookresowy.</w:t>
            </w:r>
          </w:p>
        </w:tc>
      </w:tr>
      <w:tr w:rsidR="008C25EC" w:rsidRPr="001F2208" w:rsidTr="008C25EC">
        <w:trPr>
          <w:cantSplit/>
          <w:trHeight w:val="1308"/>
        </w:trPr>
        <w:tc>
          <w:tcPr>
            <w:tcW w:w="3227" w:type="dxa"/>
            <w:vAlign w:val="center"/>
          </w:tcPr>
          <w:p w:rsidR="008C25EC" w:rsidRPr="00057AA7" w:rsidRDefault="008C25EC" w:rsidP="008C25EC">
            <w:pPr>
              <w:jc w:val="center"/>
              <w:rPr>
                <w:color w:val="000000"/>
                <w:sz w:val="22"/>
              </w:rPr>
            </w:pPr>
            <w:r w:rsidRPr="00057AA7">
              <w:rPr>
                <w:color w:val="000000"/>
                <w:sz w:val="22"/>
              </w:rPr>
              <w:lastRenderedPageBreak/>
              <w:t>Ludzi</w:t>
            </w:r>
          </w:p>
        </w:tc>
        <w:tc>
          <w:tcPr>
            <w:tcW w:w="10917" w:type="dxa"/>
          </w:tcPr>
          <w:p w:rsidR="008C25EC" w:rsidRDefault="008C25EC" w:rsidP="008C25EC">
            <w:pPr>
              <w:pStyle w:val="AKAPITY"/>
              <w:ind w:left="34" w:firstLine="0"/>
              <w:rPr>
                <w:sz w:val="22"/>
              </w:rPr>
            </w:pPr>
            <w:r w:rsidRPr="00AA580C">
              <w:rPr>
                <w:sz w:val="22"/>
              </w:rPr>
              <w:t>W trakcie prowadzenia prac realizacyjnych może nastąpić wzrost emisji zanieczyszczeń do powietrza atmosferycznego oraz poziomu dźwięku, związanego z pracą sprzętu budowlanego i transportem materiałów. Powyższe uciążliwości będą miały charakter przejściowy i odwracalny. W celu zminimalizowania uciążliwości, związanych z etapem realizacji przedsięwzięcia, prace ziemne powinny być prowadzone wyłącznie w godzinach dziennych (6</w:t>
            </w:r>
            <w:r w:rsidRPr="00AA580C">
              <w:rPr>
                <w:sz w:val="22"/>
                <w:vertAlign w:val="superscript"/>
              </w:rPr>
              <w:t>00</w:t>
            </w:r>
            <w:r w:rsidRPr="00AA580C">
              <w:rPr>
                <w:sz w:val="22"/>
              </w:rPr>
              <w:t>-22</w:t>
            </w:r>
            <w:r w:rsidRPr="00AA580C">
              <w:rPr>
                <w:sz w:val="22"/>
                <w:vertAlign w:val="superscript"/>
              </w:rPr>
              <w:t>00</w:t>
            </w:r>
            <w:r w:rsidRPr="00AA580C">
              <w:rPr>
                <w:sz w:val="22"/>
              </w:rPr>
              <w:t>), w sposób niedopuszczający do przypadkowego wyc</w:t>
            </w:r>
            <w:r>
              <w:rPr>
                <w:sz w:val="22"/>
              </w:rPr>
              <w:t>ieku substancji ropopochodnych.</w:t>
            </w:r>
          </w:p>
          <w:p w:rsidR="008C25EC" w:rsidRPr="00057AA7" w:rsidRDefault="008C25EC" w:rsidP="008C25EC">
            <w:pPr>
              <w:pStyle w:val="Akapit"/>
              <w:ind w:left="34" w:firstLine="0"/>
              <w:rPr>
                <w:sz w:val="22"/>
                <w:szCs w:val="22"/>
              </w:rPr>
            </w:pPr>
            <w:r>
              <w:rPr>
                <w:sz w:val="22"/>
                <w:szCs w:val="22"/>
              </w:rPr>
              <w:t>Gmina organizuje również</w:t>
            </w:r>
            <w:r w:rsidRPr="00057AA7">
              <w:rPr>
                <w:sz w:val="22"/>
                <w:szCs w:val="22"/>
              </w:rPr>
              <w:t xml:space="preserve"> </w:t>
            </w:r>
            <w:r>
              <w:rPr>
                <w:sz w:val="22"/>
                <w:szCs w:val="22"/>
              </w:rPr>
              <w:t>wywóz azbestu, który pozytywnie</w:t>
            </w:r>
            <w:r w:rsidRPr="00057AA7">
              <w:rPr>
                <w:sz w:val="22"/>
                <w:szCs w:val="22"/>
              </w:rPr>
              <w:t xml:space="preserve"> wpły</w:t>
            </w:r>
            <w:r>
              <w:rPr>
                <w:sz w:val="22"/>
                <w:szCs w:val="22"/>
              </w:rPr>
              <w:t>nie</w:t>
            </w:r>
            <w:r w:rsidRPr="00057AA7">
              <w:rPr>
                <w:sz w:val="22"/>
                <w:szCs w:val="22"/>
              </w:rPr>
              <w:t xml:space="preserve"> na stan środowiska, w szczególności na zdrowie </w:t>
            </w:r>
            <w:r>
              <w:rPr>
                <w:sz w:val="22"/>
                <w:szCs w:val="22"/>
              </w:rPr>
              <w:t>mieszkańców gminy</w:t>
            </w:r>
            <w:r w:rsidRPr="00057AA7">
              <w:rPr>
                <w:sz w:val="22"/>
                <w:szCs w:val="22"/>
              </w:rPr>
              <w:t xml:space="preserve">. </w:t>
            </w:r>
            <w:r>
              <w:rPr>
                <w:sz w:val="22"/>
                <w:szCs w:val="22"/>
              </w:rPr>
              <w:t>W</w:t>
            </w:r>
            <w:r w:rsidRPr="00057AA7">
              <w:rPr>
                <w:sz w:val="22"/>
                <w:szCs w:val="22"/>
              </w:rPr>
              <w:t>yeliminowan</w:t>
            </w:r>
            <w:r>
              <w:rPr>
                <w:sz w:val="22"/>
                <w:szCs w:val="22"/>
              </w:rPr>
              <w:t>e zostaną</w:t>
            </w:r>
            <w:r w:rsidRPr="00057AA7">
              <w:rPr>
                <w:sz w:val="22"/>
                <w:szCs w:val="22"/>
              </w:rPr>
              <w:t xml:space="preserve"> negatywn</w:t>
            </w:r>
            <w:r>
              <w:rPr>
                <w:sz w:val="22"/>
                <w:szCs w:val="22"/>
              </w:rPr>
              <w:t>e</w:t>
            </w:r>
            <w:r w:rsidRPr="00057AA7">
              <w:rPr>
                <w:sz w:val="22"/>
                <w:szCs w:val="22"/>
              </w:rPr>
              <w:t xml:space="preserve"> oddziaływa</w:t>
            </w:r>
            <w:r>
              <w:rPr>
                <w:sz w:val="22"/>
                <w:szCs w:val="22"/>
              </w:rPr>
              <w:t>nia</w:t>
            </w:r>
            <w:r w:rsidRPr="00057AA7">
              <w:rPr>
                <w:sz w:val="22"/>
                <w:szCs w:val="22"/>
              </w:rPr>
              <w:t xml:space="preserve"> poprzez stosowanie odpowiednich standardów wykonywania prac polegających na usuwaniu azbestu, jego transporcie i składowaniu.</w:t>
            </w:r>
          </w:p>
        </w:tc>
      </w:tr>
      <w:tr w:rsidR="008C25EC" w:rsidRPr="001F2208" w:rsidTr="008C25EC">
        <w:trPr>
          <w:trHeight w:val="729"/>
        </w:trPr>
        <w:tc>
          <w:tcPr>
            <w:tcW w:w="3227" w:type="dxa"/>
            <w:vAlign w:val="center"/>
          </w:tcPr>
          <w:p w:rsidR="008C25EC" w:rsidRPr="00057AA7" w:rsidRDefault="008C25EC" w:rsidP="008C25EC">
            <w:pPr>
              <w:jc w:val="center"/>
              <w:rPr>
                <w:color w:val="000000"/>
                <w:sz w:val="22"/>
              </w:rPr>
            </w:pPr>
            <w:r w:rsidRPr="00057AA7">
              <w:rPr>
                <w:color w:val="000000"/>
                <w:sz w:val="22"/>
              </w:rPr>
              <w:t>Zwierzęta</w:t>
            </w:r>
          </w:p>
        </w:tc>
        <w:tc>
          <w:tcPr>
            <w:tcW w:w="10917" w:type="dxa"/>
          </w:tcPr>
          <w:p w:rsidR="008C25EC" w:rsidRPr="00057AA7" w:rsidRDefault="008C25EC" w:rsidP="008C25EC">
            <w:pPr>
              <w:pStyle w:val="Akapit"/>
              <w:ind w:left="34" w:firstLine="0"/>
              <w:rPr>
                <w:sz w:val="22"/>
                <w:szCs w:val="22"/>
              </w:rPr>
            </w:pPr>
            <w:r w:rsidRPr="00057AA7">
              <w:rPr>
                <w:sz w:val="22"/>
                <w:szCs w:val="22"/>
              </w:rPr>
              <w:t>Prace związane z realizacją ww. zadań będą, w miarę możliwości, prowadzone poza okresem lęgowym ptaków, tj. poza miesiącami od marca do końca sierpnia. Jeśli zachowanie powyższego terminu nie będzie możliwe, należy przed rozpoczęciem prac przeprowadzić rozpoznanie, czy w rejonie prowadzenia prac oraz w strefie ich bezpośredniego oddziaływania znajdują się schronienia dzienne nietoperzy lub czy gniazdują gatunki ptaków chronionych na podstawie rozporządzenia Ministra Środowiska z dnia 6 października 2014 r.</w:t>
            </w:r>
            <w:r w:rsidRPr="00057AA7">
              <w:rPr>
                <w:i/>
                <w:sz w:val="22"/>
                <w:szCs w:val="22"/>
              </w:rPr>
              <w:t xml:space="preserve"> w sprawie ochrony gatunkowej zwierząt</w:t>
            </w:r>
            <w:r>
              <w:rPr>
                <w:sz w:val="22"/>
                <w:szCs w:val="22"/>
              </w:rPr>
              <w:t xml:space="preserve"> </w:t>
            </w:r>
            <w:r w:rsidR="004D4D55">
              <w:rPr>
                <w:sz w:val="22"/>
                <w:szCs w:val="22"/>
              </w:rPr>
              <w:br/>
            </w:r>
            <w:r>
              <w:rPr>
                <w:sz w:val="22"/>
                <w:szCs w:val="22"/>
              </w:rPr>
              <w:t>(Dz. U. z </w:t>
            </w:r>
            <w:r w:rsidRPr="00057AA7">
              <w:rPr>
                <w:sz w:val="22"/>
                <w:szCs w:val="22"/>
              </w:rPr>
              <w:t>2014 r., poz. 1348). W przypadku ww. zwierząt lub świeżych śladów ich bytności ekspert wskaże dokładne miejsce ich przebywania tak, aby przed okresem lęgowym tych gatunków można było zamknąć nisze, szczeliny i</w:t>
            </w:r>
            <w:r w:rsidR="004D4D55">
              <w:rPr>
                <w:sz w:val="22"/>
                <w:szCs w:val="22"/>
              </w:rPr>
              <w:t> </w:t>
            </w:r>
            <w:r w:rsidRPr="00057AA7">
              <w:rPr>
                <w:sz w:val="22"/>
                <w:szCs w:val="22"/>
              </w:rPr>
              <w:t>dostępy do stropodachu.</w:t>
            </w:r>
          </w:p>
          <w:p w:rsidR="008C25EC" w:rsidRPr="00057AA7" w:rsidRDefault="008C25EC" w:rsidP="008C25EC">
            <w:pPr>
              <w:pStyle w:val="Akapit"/>
              <w:ind w:left="34" w:firstLine="0"/>
              <w:rPr>
                <w:sz w:val="22"/>
                <w:szCs w:val="22"/>
              </w:rPr>
            </w:pPr>
            <w:r w:rsidRPr="00057AA7">
              <w:rPr>
                <w:sz w:val="22"/>
                <w:szCs w:val="22"/>
              </w:rPr>
              <w:t>Po przeprowadzeniu prac remontowych będzie zapewnione nietoperzom dalsze schronienie w czasie dnia, a ptakom dalsze gniazdowanie w obiektach budowlanych. Jeżeli nie będzie to możliwe poprzez wy</w:t>
            </w:r>
            <w:r>
              <w:rPr>
                <w:sz w:val="22"/>
                <w:szCs w:val="22"/>
              </w:rPr>
              <w:t>korzystanie naturalnych szpar i </w:t>
            </w:r>
            <w:r w:rsidRPr="00057AA7">
              <w:rPr>
                <w:sz w:val="22"/>
                <w:szCs w:val="22"/>
              </w:rPr>
              <w:t>szczelin, na remontowanych budynkach będą umieszczane siedliska zastępcze (np. budki lęgowe). Charakter siedlisk zastępczych, ich lokalizacja, parametry i zagęszczenie będą dobrane odpowiednio do preferencji gatunków, które występowały tam wcześniej.</w:t>
            </w:r>
          </w:p>
        </w:tc>
      </w:tr>
      <w:tr w:rsidR="008C25EC" w:rsidRPr="001F2208" w:rsidTr="008C25EC">
        <w:trPr>
          <w:trHeight w:val="1569"/>
        </w:trPr>
        <w:tc>
          <w:tcPr>
            <w:tcW w:w="3227" w:type="dxa"/>
            <w:vAlign w:val="center"/>
          </w:tcPr>
          <w:p w:rsidR="008C25EC" w:rsidRPr="00057AA7" w:rsidRDefault="008C25EC" w:rsidP="008C25EC">
            <w:pPr>
              <w:jc w:val="center"/>
              <w:rPr>
                <w:color w:val="000000"/>
                <w:sz w:val="22"/>
              </w:rPr>
            </w:pPr>
            <w:r w:rsidRPr="00057AA7">
              <w:rPr>
                <w:color w:val="000000"/>
                <w:sz w:val="22"/>
              </w:rPr>
              <w:lastRenderedPageBreak/>
              <w:t>Rośliny</w:t>
            </w:r>
          </w:p>
        </w:tc>
        <w:tc>
          <w:tcPr>
            <w:tcW w:w="10917" w:type="dxa"/>
          </w:tcPr>
          <w:p w:rsidR="008C25EC" w:rsidRPr="00057AA7" w:rsidRDefault="008C25EC" w:rsidP="008C25EC">
            <w:pPr>
              <w:pStyle w:val="Akapit"/>
              <w:ind w:left="34" w:firstLine="0"/>
              <w:rPr>
                <w:sz w:val="22"/>
                <w:szCs w:val="22"/>
              </w:rPr>
            </w:pPr>
            <w:r>
              <w:rPr>
                <w:rFonts w:asciiTheme="minorHAnsi" w:hAnsiTheme="minorHAnsi"/>
                <w:color w:val="000000"/>
                <w:sz w:val="22"/>
                <w:szCs w:val="22"/>
              </w:rPr>
              <w:t>Zadania</w:t>
            </w:r>
            <w:r w:rsidRPr="009D714D">
              <w:rPr>
                <w:rFonts w:asciiTheme="minorHAnsi" w:hAnsiTheme="minorHAnsi"/>
                <w:color w:val="000000"/>
                <w:sz w:val="22"/>
                <w:szCs w:val="22"/>
              </w:rPr>
              <w:t xml:space="preserve"> </w:t>
            </w:r>
            <w:r>
              <w:rPr>
                <w:rFonts w:asciiTheme="minorHAnsi" w:hAnsiTheme="minorHAnsi"/>
                <w:color w:val="000000"/>
                <w:sz w:val="22"/>
                <w:szCs w:val="22"/>
              </w:rPr>
              <w:t>dot. przebudowy/budowy nowych obiektów ograniczą</w:t>
            </w:r>
            <w:r w:rsidRPr="009D714D">
              <w:rPr>
                <w:rFonts w:asciiTheme="minorHAnsi" w:hAnsiTheme="minorHAnsi"/>
                <w:sz w:val="22"/>
                <w:szCs w:val="22"/>
              </w:rPr>
              <w:t xml:space="preserve"> się do niezbędnych, niewielkich wycięć roślinności, wynikających z przebiegu i parametrów </w:t>
            </w:r>
            <w:r>
              <w:rPr>
                <w:rFonts w:asciiTheme="minorHAnsi" w:hAnsiTheme="minorHAnsi"/>
                <w:sz w:val="22"/>
                <w:szCs w:val="22"/>
              </w:rPr>
              <w:t>przedsięwzięć</w:t>
            </w:r>
            <w:r w:rsidRPr="009D714D">
              <w:rPr>
                <w:rFonts w:asciiTheme="minorHAnsi" w:hAnsiTheme="minorHAnsi"/>
                <w:sz w:val="22"/>
                <w:szCs w:val="22"/>
              </w:rPr>
              <w:t xml:space="preserve">. </w:t>
            </w:r>
            <w:r w:rsidRPr="008D4511">
              <w:rPr>
                <w:sz w:val="22"/>
              </w:rPr>
              <w:t>W czasie wykonywania prac budowlanych w sąsiedztwie systemów korzeniowych należy przeprowadzać wykopy ręcznie. W przypadku konieczności odsłonięcia korzeni należy je zabezpieczyć. Należy unikać usuwania korzeni strukturalnych, zabezpieczyć środkami grzybobójczymi rany po odciętych korzeniach. Pnie drzew narażonych na otarcia ze strony sprzętu budowlanego należy zabezpieczyć np. stosując odpowiednie włókniny i obudowy drewniane.</w:t>
            </w:r>
          </w:p>
        </w:tc>
      </w:tr>
      <w:tr w:rsidR="008C25EC" w:rsidRPr="001F2208" w:rsidTr="008C25EC">
        <w:trPr>
          <w:trHeight w:val="77"/>
        </w:trPr>
        <w:tc>
          <w:tcPr>
            <w:tcW w:w="3227" w:type="dxa"/>
            <w:vAlign w:val="center"/>
          </w:tcPr>
          <w:p w:rsidR="008C25EC" w:rsidRPr="00057AA7" w:rsidRDefault="008C25EC" w:rsidP="008C25EC">
            <w:pPr>
              <w:jc w:val="center"/>
              <w:rPr>
                <w:color w:val="000000"/>
                <w:sz w:val="22"/>
              </w:rPr>
            </w:pPr>
            <w:r w:rsidRPr="00057AA7">
              <w:rPr>
                <w:color w:val="000000"/>
                <w:sz w:val="22"/>
              </w:rPr>
              <w:t>Wodę</w:t>
            </w:r>
          </w:p>
        </w:tc>
        <w:tc>
          <w:tcPr>
            <w:tcW w:w="10917" w:type="dxa"/>
          </w:tcPr>
          <w:p w:rsidR="008C25EC" w:rsidRDefault="008C25EC" w:rsidP="008C25EC">
            <w:pPr>
              <w:pStyle w:val="Akapit"/>
              <w:ind w:left="34" w:firstLine="0"/>
              <w:rPr>
                <w:sz w:val="22"/>
                <w:szCs w:val="22"/>
              </w:rPr>
            </w:pPr>
            <w:r w:rsidRPr="005E5AFC">
              <w:rPr>
                <w:sz w:val="22"/>
                <w:szCs w:val="22"/>
              </w:rPr>
              <w:t xml:space="preserve">Inwestycje w zakresie budowy wodociągu przyczynią się do poprawy jakości wody pitnej i podniesienia standardu życia mieszkańców </w:t>
            </w:r>
            <w:r>
              <w:rPr>
                <w:sz w:val="22"/>
                <w:szCs w:val="22"/>
              </w:rPr>
              <w:t>gminy.</w:t>
            </w:r>
            <w:r w:rsidRPr="005E5AFC">
              <w:rPr>
                <w:sz w:val="22"/>
                <w:szCs w:val="22"/>
              </w:rPr>
              <w:t xml:space="preserve"> Realizacja zaplanowanych w </w:t>
            </w:r>
            <w:r w:rsidRPr="005E5AFC">
              <w:rPr>
                <w:i/>
                <w:sz w:val="22"/>
                <w:szCs w:val="22"/>
              </w:rPr>
              <w:t>Programie</w:t>
            </w:r>
            <w:r w:rsidRPr="005E5AFC">
              <w:rPr>
                <w:sz w:val="22"/>
                <w:szCs w:val="22"/>
              </w:rPr>
              <w:t xml:space="preserve"> zadań z zakresu </w:t>
            </w:r>
            <w:r>
              <w:rPr>
                <w:sz w:val="22"/>
                <w:szCs w:val="22"/>
              </w:rPr>
              <w:t xml:space="preserve">budowy kanalizacji </w:t>
            </w:r>
            <w:r w:rsidRPr="005E5AFC">
              <w:rPr>
                <w:sz w:val="22"/>
                <w:szCs w:val="22"/>
              </w:rPr>
              <w:t>wyeliminuje niekontrolowany sposób wprowadzania do środowiska ścieków z</w:t>
            </w:r>
            <w:r>
              <w:rPr>
                <w:sz w:val="22"/>
                <w:szCs w:val="22"/>
              </w:rPr>
              <w:t xml:space="preserve"> </w:t>
            </w:r>
            <w:r w:rsidRPr="005E5AFC">
              <w:rPr>
                <w:sz w:val="22"/>
                <w:szCs w:val="22"/>
              </w:rPr>
              <w:t>indywidualnych</w:t>
            </w:r>
            <w:r>
              <w:rPr>
                <w:sz w:val="22"/>
                <w:szCs w:val="22"/>
              </w:rPr>
              <w:t xml:space="preserve"> (często nieszczelnych)</w:t>
            </w:r>
            <w:r w:rsidRPr="005E5AFC">
              <w:rPr>
                <w:sz w:val="22"/>
                <w:szCs w:val="22"/>
              </w:rPr>
              <w:t xml:space="preserve"> zbiorników bezodpływowych oraz ograniczy spływ zanieczyszczeń obszarowo, co poprawi stan sanitarny </w:t>
            </w:r>
            <w:r>
              <w:rPr>
                <w:sz w:val="22"/>
                <w:szCs w:val="22"/>
              </w:rPr>
              <w:t>gminy</w:t>
            </w:r>
            <w:r w:rsidRPr="005E5AFC">
              <w:rPr>
                <w:sz w:val="22"/>
                <w:szCs w:val="22"/>
              </w:rPr>
              <w:t xml:space="preserve"> oraz pozytywnie wpłynie na stan powierzchni ziem na je</w:t>
            </w:r>
            <w:r>
              <w:rPr>
                <w:sz w:val="22"/>
                <w:szCs w:val="22"/>
              </w:rPr>
              <w:t>go</w:t>
            </w:r>
            <w:r w:rsidRPr="005E5AFC">
              <w:rPr>
                <w:sz w:val="22"/>
                <w:szCs w:val="22"/>
              </w:rPr>
              <w:t xml:space="preserve"> obszarze. W związku z powyższym </w:t>
            </w:r>
            <w:r>
              <w:rPr>
                <w:sz w:val="22"/>
                <w:szCs w:val="22"/>
              </w:rPr>
              <w:t>realizacja zadań</w:t>
            </w:r>
            <w:r w:rsidRPr="005E5AFC">
              <w:rPr>
                <w:sz w:val="22"/>
                <w:szCs w:val="22"/>
              </w:rPr>
              <w:t xml:space="preserve"> </w:t>
            </w:r>
            <w:r>
              <w:rPr>
                <w:sz w:val="22"/>
                <w:szCs w:val="22"/>
              </w:rPr>
              <w:t>ujętych w POŚ</w:t>
            </w:r>
            <w:r w:rsidRPr="005E5AFC">
              <w:rPr>
                <w:sz w:val="22"/>
                <w:szCs w:val="22"/>
              </w:rPr>
              <w:t xml:space="preserve"> jest konieczn</w:t>
            </w:r>
            <w:r>
              <w:rPr>
                <w:sz w:val="22"/>
                <w:szCs w:val="22"/>
              </w:rPr>
              <w:t>a</w:t>
            </w:r>
            <w:r w:rsidRPr="005E5AFC">
              <w:rPr>
                <w:sz w:val="22"/>
                <w:szCs w:val="22"/>
              </w:rPr>
              <w:t xml:space="preserve"> i korzystn</w:t>
            </w:r>
            <w:r>
              <w:rPr>
                <w:sz w:val="22"/>
                <w:szCs w:val="22"/>
              </w:rPr>
              <w:t>a</w:t>
            </w:r>
            <w:r w:rsidRPr="005E5AFC">
              <w:rPr>
                <w:sz w:val="22"/>
                <w:szCs w:val="22"/>
              </w:rPr>
              <w:t xml:space="preserve"> dla środowiska naturalnego i jego poszczególnych składników</w:t>
            </w:r>
            <w:r>
              <w:rPr>
                <w:sz w:val="22"/>
                <w:szCs w:val="22"/>
              </w:rPr>
              <w:t>.</w:t>
            </w:r>
          </w:p>
          <w:p w:rsidR="008C25EC" w:rsidRDefault="008C25EC" w:rsidP="008C25EC">
            <w:pPr>
              <w:pStyle w:val="Akapit"/>
              <w:ind w:left="34" w:firstLine="0"/>
              <w:rPr>
                <w:sz w:val="22"/>
              </w:rPr>
            </w:pPr>
            <w:r w:rsidRPr="005E5AFC">
              <w:rPr>
                <w:sz w:val="22"/>
                <w:szCs w:val="22"/>
              </w:rPr>
              <w:t xml:space="preserve">Negatywne </w:t>
            </w:r>
            <w:r>
              <w:rPr>
                <w:sz w:val="22"/>
                <w:szCs w:val="22"/>
              </w:rPr>
              <w:t>skutki środowiskowe zauważalne będą w s</w:t>
            </w:r>
            <w:r w:rsidRPr="00930EDF">
              <w:rPr>
                <w:sz w:val="22"/>
                <w:szCs w:val="22"/>
              </w:rPr>
              <w:t>ąsi</w:t>
            </w:r>
            <w:r>
              <w:rPr>
                <w:sz w:val="22"/>
                <w:szCs w:val="22"/>
              </w:rPr>
              <w:t>a</w:t>
            </w:r>
            <w:r w:rsidRPr="00930EDF">
              <w:rPr>
                <w:sz w:val="22"/>
                <w:szCs w:val="22"/>
              </w:rPr>
              <w:t>d</w:t>
            </w:r>
            <w:r>
              <w:rPr>
                <w:sz w:val="22"/>
                <w:szCs w:val="22"/>
              </w:rPr>
              <w:t xml:space="preserve">ującej </w:t>
            </w:r>
            <w:r w:rsidRPr="00930EDF">
              <w:rPr>
                <w:sz w:val="22"/>
                <w:szCs w:val="22"/>
              </w:rPr>
              <w:t>z inwesty</w:t>
            </w:r>
            <w:r>
              <w:rPr>
                <w:sz w:val="22"/>
                <w:szCs w:val="22"/>
              </w:rPr>
              <w:t>cjami przestrzeni przyrod</w:t>
            </w:r>
            <w:r w:rsidRPr="00930EDF">
              <w:rPr>
                <w:sz w:val="22"/>
                <w:szCs w:val="22"/>
              </w:rPr>
              <w:t>niczej</w:t>
            </w:r>
            <w:r>
              <w:rPr>
                <w:sz w:val="22"/>
                <w:szCs w:val="22"/>
              </w:rPr>
              <w:t xml:space="preserve"> na etapie realizacji zadań</w:t>
            </w:r>
            <w:r w:rsidRPr="00930EDF">
              <w:rPr>
                <w:sz w:val="22"/>
                <w:szCs w:val="22"/>
              </w:rPr>
              <w:t xml:space="preserve">, natomiast oczekiwane zmniejszenie </w:t>
            </w:r>
            <w:r>
              <w:rPr>
                <w:sz w:val="22"/>
                <w:szCs w:val="22"/>
              </w:rPr>
              <w:t>wpływu na środowisko odzwierciedli si</w:t>
            </w:r>
            <w:r w:rsidRPr="00930EDF">
              <w:rPr>
                <w:sz w:val="22"/>
                <w:szCs w:val="22"/>
              </w:rPr>
              <w:t>ę</w:t>
            </w:r>
            <w:r>
              <w:rPr>
                <w:sz w:val="22"/>
                <w:szCs w:val="22"/>
              </w:rPr>
              <w:t xml:space="preserve"> w ekosystemach wodnych, </w:t>
            </w:r>
            <w:r w:rsidRPr="00E43459">
              <w:rPr>
                <w:sz w:val="22"/>
              </w:rPr>
              <w:t xml:space="preserve">przyczyni się do spełnienia celów środowiskowych dla jednolitych części wód podziemnych i powierzchniowych ujętych w „Planie gospodarowania wodami na obszarze dorzecza </w:t>
            </w:r>
            <w:r>
              <w:rPr>
                <w:sz w:val="22"/>
              </w:rPr>
              <w:t>Odry</w:t>
            </w:r>
            <w:r w:rsidRPr="00E43459">
              <w:rPr>
                <w:sz w:val="22"/>
              </w:rPr>
              <w:t>”.</w:t>
            </w:r>
          </w:p>
          <w:p w:rsidR="008C25EC" w:rsidRPr="00093E60" w:rsidRDefault="008C25EC" w:rsidP="008C25EC">
            <w:pPr>
              <w:pStyle w:val="Akapit"/>
              <w:ind w:left="34" w:firstLine="0"/>
              <w:rPr>
                <w:sz w:val="22"/>
                <w:szCs w:val="22"/>
              </w:rPr>
            </w:pPr>
            <w:r>
              <w:rPr>
                <w:sz w:val="22"/>
                <w:szCs w:val="22"/>
              </w:rPr>
              <w:t xml:space="preserve">Mając jednak na uwadze, że większość zanieczyszczeń ma charakter antropogeniczny, </w:t>
            </w:r>
            <w:r w:rsidRPr="00BA78C7">
              <w:rPr>
                <w:sz w:val="22"/>
                <w:szCs w:val="22"/>
              </w:rPr>
              <w:t>nie można zagwarantować, iż cele środowiskowe dla JCWP i JCWPd zostaną osiągni</w:t>
            </w:r>
            <w:r>
              <w:rPr>
                <w:sz w:val="22"/>
                <w:szCs w:val="22"/>
              </w:rPr>
              <w:t>ęte. Przyczyną możliwości nieosiągnięcia celów środowiskowych jest lokalna specyfika zadań oraz brak kompleksowych rozwiązań technicznych działań z zakresu gospodarki wodno-ściekowej.</w:t>
            </w:r>
          </w:p>
        </w:tc>
      </w:tr>
      <w:tr w:rsidR="008C25EC" w:rsidRPr="001F2208" w:rsidTr="008C25EC">
        <w:trPr>
          <w:trHeight w:val="728"/>
        </w:trPr>
        <w:tc>
          <w:tcPr>
            <w:tcW w:w="3227" w:type="dxa"/>
            <w:vAlign w:val="center"/>
          </w:tcPr>
          <w:p w:rsidR="008C25EC" w:rsidRPr="00057AA7" w:rsidRDefault="008C25EC" w:rsidP="008C25EC">
            <w:pPr>
              <w:jc w:val="center"/>
              <w:rPr>
                <w:color w:val="000000"/>
                <w:sz w:val="22"/>
              </w:rPr>
            </w:pPr>
            <w:r w:rsidRPr="00057AA7">
              <w:rPr>
                <w:color w:val="000000"/>
                <w:sz w:val="22"/>
              </w:rPr>
              <w:lastRenderedPageBreak/>
              <w:t>Powietrze</w:t>
            </w:r>
          </w:p>
        </w:tc>
        <w:tc>
          <w:tcPr>
            <w:tcW w:w="10917" w:type="dxa"/>
          </w:tcPr>
          <w:p w:rsidR="008C25EC" w:rsidRPr="005E5AFC" w:rsidRDefault="008C25EC" w:rsidP="008C25EC">
            <w:pPr>
              <w:pStyle w:val="Akapit"/>
              <w:spacing w:line="336" w:lineRule="auto"/>
              <w:ind w:left="34" w:firstLine="0"/>
              <w:rPr>
                <w:sz w:val="20"/>
                <w:szCs w:val="22"/>
              </w:rPr>
            </w:pPr>
            <w:r>
              <w:rPr>
                <w:sz w:val="22"/>
              </w:rPr>
              <w:t>Część z planowanych do realizacji zadań ma</w:t>
            </w:r>
            <w:r w:rsidRPr="005E5AFC">
              <w:rPr>
                <w:sz w:val="22"/>
              </w:rPr>
              <w:t xml:space="preserve"> na celu poprawę jakości powietrza na terenie </w:t>
            </w:r>
            <w:r w:rsidR="008948DD">
              <w:rPr>
                <w:sz w:val="22"/>
              </w:rPr>
              <w:t>Gminy Mokrsko</w:t>
            </w:r>
            <w:r w:rsidRPr="005E5AFC">
              <w:rPr>
                <w:sz w:val="22"/>
              </w:rPr>
              <w:t xml:space="preserve"> poprzez ograniczenie emisji zanieczyszczeń do atmosfery m.in. poprzez eliminację wykorzystania paliw konwencjonalnych w</w:t>
            </w:r>
            <w:r w:rsidR="008066E5">
              <w:rPr>
                <w:sz w:val="22"/>
              </w:rPr>
              <w:t> </w:t>
            </w:r>
            <w:r w:rsidRPr="005E5AFC">
              <w:rPr>
                <w:sz w:val="22"/>
              </w:rPr>
              <w:t>kotłowniach lokalnych i gospodarstwach domowych. Działania te w efekcie pozwolą również na wyeliminowanie zagrożenia dla zdrowia ludzi oraz ograniczą niszczenie fasad budynków, w tym również zabytkowych.</w:t>
            </w:r>
          </w:p>
          <w:p w:rsidR="008C25EC" w:rsidRPr="00057AA7" w:rsidRDefault="008C25EC" w:rsidP="008C25EC">
            <w:pPr>
              <w:pStyle w:val="Akapit"/>
              <w:spacing w:line="336" w:lineRule="auto"/>
              <w:ind w:left="34" w:firstLine="0"/>
              <w:rPr>
                <w:sz w:val="22"/>
                <w:szCs w:val="22"/>
              </w:rPr>
            </w:pPr>
            <w:r w:rsidRPr="00AA580C">
              <w:rPr>
                <w:sz w:val="22"/>
              </w:rPr>
              <w:t xml:space="preserve">W </w:t>
            </w:r>
            <w:r>
              <w:rPr>
                <w:sz w:val="22"/>
              </w:rPr>
              <w:t>realizacji zadań</w:t>
            </w:r>
            <w:r w:rsidRPr="00AA580C">
              <w:rPr>
                <w:sz w:val="22"/>
              </w:rPr>
              <w:t xml:space="preserve"> może nastąpić wzrost emisji zanieczyszczeń do powietrza atmosferycznego oraz poziomu dźwięku, związanego z</w:t>
            </w:r>
            <w:r>
              <w:rPr>
                <w:sz w:val="22"/>
              </w:rPr>
              <w:t xml:space="preserve"> pracami instalacyjnymi. Oddziaływania te będą miały charakter odwracalny i krótkotrwały.</w:t>
            </w:r>
          </w:p>
        </w:tc>
      </w:tr>
      <w:tr w:rsidR="008C25EC" w:rsidRPr="001F2208" w:rsidTr="008C25EC">
        <w:trPr>
          <w:trHeight w:val="1135"/>
        </w:trPr>
        <w:tc>
          <w:tcPr>
            <w:tcW w:w="3227" w:type="dxa"/>
            <w:vAlign w:val="center"/>
          </w:tcPr>
          <w:p w:rsidR="008C25EC" w:rsidRPr="00057AA7" w:rsidRDefault="008C25EC" w:rsidP="008C25EC">
            <w:pPr>
              <w:jc w:val="center"/>
              <w:rPr>
                <w:color w:val="000000"/>
                <w:sz w:val="22"/>
              </w:rPr>
            </w:pPr>
            <w:r w:rsidRPr="00057AA7">
              <w:rPr>
                <w:color w:val="000000"/>
                <w:sz w:val="22"/>
              </w:rPr>
              <w:t>Powierzchni</w:t>
            </w:r>
            <w:r>
              <w:rPr>
                <w:color w:val="000000"/>
                <w:sz w:val="22"/>
              </w:rPr>
              <w:t>ę</w:t>
            </w:r>
            <w:r w:rsidRPr="00057AA7">
              <w:rPr>
                <w:color w:val="000000"/>
                <w:sz w:val="22"/>
              </w:rPr>
              <w:t xml:space="preserve"> ziemi</w:t>
            </w:r>
          </w:p>
        </w:tc>
        <w:tc>
          <w:tcPr>
            <w:tcW w:w="10917" w:type="dxa"/>
          </w:tcPr>
          <w:p w:rsidR="008C25EC" w:rsidRPr="005E5AFC" w:rsidRDefault="008C25EC" w:rsidP="008C25EC">
            <w:pPr>
              <w:pStyle w:val="Akapit"/>
              <w:spacing w:line="336" w:lineRule="auto"/>
              <w:ind w:left="34" w:firstLine="0"/>
              <w:rPr>
                <w:sz w:val="20"/>
                <w:szCs w:val="22"/>
              </w:rPr>
            </w:pPr>
            <w:r w:rsidRPr="005E5AFC">
              <w:rPr>
                <w:sz w:val="22"/>
                <w:szCs w:val="22"/>
              </w:rPr>
              <w:t xml:space="preserve">Ewentualne </w:t>
            </w:r>
            <w:r>
              <w:rPr>
                <w:sz w:val="22"/>
                <w:szCs w:val="22"/>
              </w:rPr>
              <w:t>negatywne skutki prac budowlanych</w:t>
            </w:r>
            <w:r w:rsidRPr="005E5AFC">
              <w:rPr>
                <w:sz w:val="22"/>
                <w:szCs w:val="22"/>
              </w:rPr>
              <w:t xml:space="preserve"> </w:t>
            </w:r>
            <w:r>
              <w:rPr>
                <w:sz w:val="22"/>
                <w:szCs w:val="22"/>
              </w:rPr>
              <w:t xml:space="preserve">związane będą </w:t>
            </w:r>
            <w:r w:rsidRPr="005E5AFC">
              <w:rPr>
                <w:sz w:val="22"/>
                <w:szCs w:val="22"/>
              </w:rPr>
              <w:t xml:space="preserve">ze zniszczeniem wierzchniej warstwy gleby przez pojazdy i maszyny </w:t>
            </w:r>
            <w:r>
              <w:rPr>
                <w:sz w:val="22"/>
                <w:szCs w:val="22"/>
              </w:rPr>
              <w:t>budowlane</w:t>
            </w:r>
            <w:r w:rsidRPr="005E5AFC">
              <w:rPr>
                <w:sz w:val="22"/>
                <w:szCs w:val="22"/>
              </w:rPr>
              <w:t>. D</w:t>
            </w:r>
            <w:r w:rsidRPr="005E5AFC">
              <w:rPr>
                <w:sz w:val="22"/>
              </w:rPr>
              <w:t>ziałania te będą miały charakter lokalny</w:t>
            </w:r>
            <w:r>
              <w:rPr>
                <w:sz w:val="22"/>
              </w:rPr>
              <w:t xml:space="preserve"> i odwracalny.</w:t>
            </w:r>
          </w:p>
          <w:p w:rsidR="008C25EC" w:rsidRPr="00057AA7" w:rsidRDefault="008C25EC" w:rsidP="008C25EC">
            <w:pPr>
              <w:pStyle w:val="Akapit"/>
              <w:spacing w:line="336" w:lineRule="auto"/>
              <w:ind w:left="34" w:firstLine="0"/>
              <w:rPr>
                <w:sz w:val="22"/>
                <w:szCs w:val="22"/>
              </w:rPr>
            </w:pPr>
            <w:r>
              <w:rPr>
                <w:sz w:val="22"/>
                <w:szCs w:val="22"/>
              </w:rPr>
              <w:t>Zadania związane z budową</w:t>
            </w:r>
            <w:r w:rsidRPr="000D032A">
              <w:rPr>
                <w:sz w:val="22"/>
                <w:szCs w:val="22"/>
              </w:rPr>
              <w:t xml:space="preserve"> sieci </w:t>
            </w:r>
            <w:r>
              <w:rPr>
                <w:sz w:val="22"/>
                <w:szCs w:val="22"/>
              </w:rPr>
              <w:t>wodociągowych i kanalizacyjnych</w:t>
            </w:r>
            <w:r w:rsidRPr="00057AA7">
              <w:rPr>
                <w:sz w:val="22"/>
                <w:szCs w:val="22"/>
              </w:rPr>
              <w:t xml:space="preserve"> </w:t>
            </w:r>
            <w:r>
              <w:rPr>
                <w:sz w:val="22"/>
                <w:szCs w:val="22"/>
              </w:rPr>
              <w:t>realizowane</w:t>
            </w:r>
            <w:r w:rsidRPr="00057AA7">
              <w:rPr>
                <w:sz w:val="22"/>
                <w:szCs w:val="22"/>
              </w:rPr>
              <w:t xml:space="preserve"> będ</w:t>
            </w:r>
            <w:r>
              <w:rPr>
                <w:sz w:val="22"/>
                <w:szCs w:val="22"/>
              </w:rPr>
              <w:t>ą</w:t>
            </w:r>
            <w:r w:rsidRPr="00057AA7">
              <w:rPr>
                <w:sz w:val="22"/>
                <w:szCs w:val="22"/>
              </w:rPr>
              <w:t xml:space="preserve"> głównie wzdłuż wytyczonych szlaków komunikacyjnych, również  prace modernizacyjne infrastruktury wodno-kanalizacyjnej prowadzone będą na terenie już istniejących obiektów, co pozwoli na maksymalne ograniczenie oddziaływania przedsięwzięć na środowisko, w szczególności na powierzchnię ziemi oraz wodę. </w:t>
            </w:r>
          </w:p>
        </w:tc>
      </w:tr>
      <w:tr w:rsidR="008C25EC" w:rsidRPr="001F2208" w:rsidTr="007D44E4">
        <w:trPr>
          <w:trHeight w:val="1160"/>
        </w:trPr>
        <w:tc>
          <w:tcPr>
            <w:tcW w:w="3227" w:type="dxa"/>
            <w:vAlign w:val="center"/>
          </w:tcPr>
          <w:p w:rsidR="008C25EC" w:rsidRPr="00057AA7" w:rsidRDefault="008C25EC" w:rsidP="008C25EC">
            <w:pPr>
              <w:jc w:val="center"/>
              <w:rPr>
                <w:color w:val="000000"/>
                <w:sz w:val="22"/>
              </w:rPr>
            </w:pPr>
            <w:r w:rsidRPr="00057AA7">
              <w:rPr>
                <w:color w:val="000000"/>
                <w:sz w:val="22"/>
              </w:rPr>
              <w:t>Krajobraz</w:t>
            </w:r>
          </w:p>
        </w:tc>
        <w:tc>
          <w:tcPr>
            <w:tcW w:w="10917" w:type="dxa"/>
          </w:tcPr>
          <w:p w:rsidR="008C25EC" w:rsidRPr="00057AA7" w:rsidRDefault="008C25EC" w:rsidP="008C25EC">
            <w:pPr>
              <w:pStyle w:val="Akapit"/>
              <w:ind w:left="34" w:firstLine="0"/>
              <w:rPr>
                <w:sz w:val="22"/>
                <w:szCs w:val="22"/>
              </w:rPr>
            </w:pPr>
            <w:r w:rsidRPr="005E5AFC">
              <w:rPr>
                <w:sz w:val="22"/>
              </w:rPr>
              <w:t xml:space="preserve">Wszystkie działania w </w:t>
            </w:r>
            <w:r w:rsidRPr="005E5AFC">
              <w:rPr>
                <w:i/>
                <w:sz w:val="22"/>
              </w:rPr>
              <w:t>Programie</w:t>
            </w:r>
            <w:r w:rsidRPr="005E5AFC">
              <w:rPr>
                <w:sz w:val="22"/>
              </w:rPr>
              <w:t xml:space="preserve"> z zakresu ochrony przyrody i krajobrazu mają na celu poprawę stanu przyrody na terenie analizowanej jednostki samorządu terytorialnego poprzez zachowanie bioróżnorodności, ochronę siedlisk, walorów przyrodniczych i krajobrazowych oraz powstrzymanie fragmentacji ekosystemów.</w:t>
            </w:r>
          </w:p>
        </w:tc>
      </w:tr>
      <w:tr w:rsidR="008C25EC" w:rsidRPr="001F2208" w:rsidTr="008C25EC">
        <w:trPr>
          <w:trHeight w:val="2623"/>
        </w:trPr>
        <w:tc>
          <w:tcPr>
            <w:tcW w:w="3227" w:type="dxa"/>
            <w:vAlign w:val="center"/>
          </w:tcPr>
          <w:p w:rsidR="008C25EC" w:rsidRPr="00057AA7" w:rsidRDefault="008C25EC" w:rsidP="008C25EC">
            <w:pPr>
              <w:jc w:val="center"/>
              <w:rPr>
                <w:color w:val="000000"/>
                <w:sz w:val="22"/>
              </w:rPr>
            </w:pPr>
            <w:r w:rsidRPr="00057AA7">
              <w:rPr>
                <w:color w:val="000000"/>
                <w:sz w:val="22"/>
              </w:rPr>
              <w:t>Klimat</w:t>
            </w:r>
          </w:p>
        </w:tc>
        <w:tc>
          <w:tcPr>
            <w:tcW w:w="10917" w:type="dxa"/>
          </w:tcPr>
          <w:p w:rsidR="008C25EC" w:rsidRPr="00057AA7" w:rsidRDefault="008C25EC" w:rsidP="008C25EC">
            <w:pPr>
              <w:pStyle w:val="Akapit"/>
              <w:ind w:left="34" w:firstLine="0"/>
              <w:rPr>
                <w:sz w:val="22"/>
                <w:szCs w:val="22"/>
              </w:rPr>
            </w:pPr>
            <w:r w:rsidRPr="00057AA7">
              <w:rPr>
                <w:sz w:val="22"/>
                <w:szCs w:val="22"/>
              </w:rPr>
              <w:t xml:space="preserve">Zaplanowane inwestycje mogą wykazywać </w:t>
            </w:r>
            <w:r w:rsidRPr="00FA370B">
              <w:rPr>
                <w:sz w:val="22"/>
                <w:szCs w:val="22"/>
              </w:rPr>
              <w:t xml:space="preserve">negatywne oddziaływanie jedynie w fazie realizacji. Emisja pyłów związana będzie głównie z transportem i przemieszczeniem materiałów sypkich, pylastych czy urobku ziemnego. Ponadto praca środków transportu i maszyn roboczych wiązać się będzie z okresowo zwiększoną emisją szkodliwych substancji gazowych (spalin). </w:t>
            </w:r>
            <w:r w:rsidRPr="00E43459">
              <w:rPr>
                <w:sz w:val="22"/>
                <w:szCs w:val="22"/>
              </w:rPr>
              <w:t>Realizacja zadań, w wyniku których nastąpi zmniejszenie emisji gazów cieplarnianych i ich prekursorów wpłynie pozytywnie na łagodzenie zmian klimatu. Nie przewiduje się również negatywnego wpływu na siedliska zapewniające sekwestrację CO</w:t>
            </w:r>
            <w:r w:rsidRPr="00E43459">
              <w:rPr>
                <w:sz w:val="22"/>
                <w:szCs w:val="22"/>
                <w:vertAlign w:val="subscript"/>
              </w:rPr>
              <w:t>2</w:t>
            </w:r>
            <w:r w:rsidRPr="00E43459">
              <w:rPr>
                <w:sz w:val="22"/>
                <w:szCs w:val="22"/>
              </w:rPr>
              <w:t>.</w:t>
            </w:r>
          </w:p>
        </w:tc>
      </w:tr>
      <w:tr w:rsidR="008C25EC" w:rsidRPr="001F2208" w:rsidTr="003E5B3D">
        <w:trPr>
          <w:cantSplit/>
        </w:trPr>
        <w:tc>
          <w:tcPr>
            <w:tcW w:w="3227" w:type="dxa"/>
            <w:vAlign w:val="center"/>
          </w:tcPr>
          <w:p w:rsidR="008C25EC" w:rsidRPr="00057AA7" w:rsidRDefault="008C25EC" w:rsidP="008C25EC">
            <w:pPr>
              <w:jc w:val="center"/>
              <w:rPr>
                <w:color w:val="000000"/>
                <w:sz w:val="22"/>
              </w:rPr>
            </w:pPr>
            <w:r w:rsidRPr="00057AA7">
              <w:rPr>
                <w:color w:val="000000"/>
                <w:sz w:val="22"/>
              </w:rPr>
              <w:lastRenderedPageBreak/>
              <w:t>Zasoby naturalne</w:t>
            </w:r>
          </w:p>
        </w:tc>
        <w:tc>
          <w:tcPr>
            <w:tcW w:w="10917" w:type="dxa"/>
          </w:tcPr>
          <w:p w:rsidR="008C25EC" w:rsidRPr="00057AA7" w:rsidRDefault="008C25EC" w:rsidP="008C25EC">
            <w:pPr>
              <w:pStyle w:val="Akapit"/>
              <w:ind w:left="34" w:firstLine="0"/>
              <w:rPr>
                <w:sz w:val="22"/>
                <w:szCs w:val="22"/>
              </w:rPr>
            </w:pPr>
            <w:r>
              <w:rPr>
                <w:sz w:val="22"/>
                <w:szCs w:val="22"/>
              </w:rPr>
              <w:t>Realizacja zadań na terenie gminy wykonywana będzie zgodnie z dokumentami planistycznymi gminy. Nie przewiduje się przebiegu infrastruktury drogowej czy wodno-ściekowej przez obszary o szczególnych walorach i zasobach naturalnych.</w:t>
            </w:r>
          </w:p>
        </w:tc>
      </w:tr>
      <w:tr w:rsidR="008C25EC" w:rsidRPr="001F2208" w:rsidTr="008C25EC">
        <w:tc>
          <w:tcPr>
            <w:tcW w:w="3227" w:type="dxa"/>
            <w:vAlign w:val="center"/>
          </w:tcPr>
          <w:p w:rsidR="008C25EC" w:rsidRPr="00057AA7" w:rsidRDefault="008C25EC" w:rsidP="008C25EC">
            <w:pPr>
              <w:jc w:val="center"/>
              <w:rPr>
                <w:color w:val="000000"/>
                <w:sz w:val="22"/>
              </w:rPr>
            </w:pPr>
            <w:r w:rsidRPr="00057AA7">
              <w:rPr>
                <w:color w:val="000000"/>
                <w:sz w:val="22"/>
              </w:rPr>
              <w:t>Zabytki</w:t>
            </w:r>
          </w:p>
        </w:tc>
        <w:tc>
          <w:tcPr>
            <w:tcW w:w="10917" w:type="dxa"/>
          </w:tcPr>
          <w:p w:rsidR="008C25EC" w:rsidRPr="00057AA7" w:rsidRDefault="008C25EC" w:rsidP="008066E5">
            <w:pPr>
              <w:pStyle w:val="Akapit"/>
              <w:ind w:left="34" w:firstLine="0"/>
              <w:rPr>
                <w:sz w:val="22"/>
                <w:szCs w:val="22"/>
              </w:rPr>
            </w:pPr>
            <w:r>
              <w:rPr>
                <w:sz w:val="22"/>
                <w:szCs w:val="22"/>
              </w:rPr>
              <w:t>W przypadku prowadzenia prac na terenie objętym ochroną konserwatorską, lub w jego pobliżu, wszelkie ustalenia w</w:t>
            </w:r>
            <w:r w:rsidR="008066E5">
              <w:rPr>
                <w:sz w:val="22"/>
                <w:szCs w:val="22"/>
              </w:rPr>
              <w:t> </w:t>
            </w:r>
            <w:r>
              <w:rPr>
                <w:sz w:val="22"/>
                <w:szCs w:val="22"/>
              </w:rPr>
              <w:t xml:space="preserve">sprawie postępowania uzgadnianie będą z konserwatorem zabytków. </w:t>
            </w:r>
          </w:p>
        </w:tc>
      </w:tr>
      <w:tr w:rsidR="008C25EC" w:rsidRPr="001F2208" w:rsidTr="008C25EC">
        <w:tc>
          <w:tcPr>
            <w:tcW w:w="3227" w:type="dxa"/>
            <w:vAlign w:val="center"/>
          </w:tcPr>
          <w:p w:rsidR="008C25EC" w:rsidRPr="00057AA7" w:rsidRDefault="008C25EC" w:rsidP="008C25EC">
            <w:pPr>
              <w:jc w:val="center"/>
              <w:rPr>
                <w:color w:val="000000"/>
                <w:sz w:val="22"/>
              </w:rPr>
            </w:pPr>
            <w:r w:rsidRPr="00057AA7">
              <w:rPr>
                <w:color w:val="000000"/>
                <w:sz w:val="22"/>
              </w:rPr>
              <w:t>Dobra materialne</w:t>
            </w:r>
          </w:p>
        </w:tc>
        <w:tc>
          <w:tcPr>
            <w:tcW w:w="10917" w:type="dxa"/>
          </w:tcPr>
          <w:p w:rsidR="008C25EC" w:rsidRPr="00057AA7" w:rsidRDefault="008C25EC" w:rsidP="008C25EC">
            <w:pPr>
              <w:pStyle w:val="Akapit"/>
              <w:ind w:left="34" w:firstLine="0"/>
              <w:rPr>
                <w:sz w:val="22"/>
                <w:szCs w:val="22"/>
              </w:rPr>
            </w:pPr>
            <w:r w:rsidRPr="00057AA7">
              <w:rPr>
                <w:sz w:val="22"/>
                <w:szCs w:val="22"/>
              </w:rPr>
              <w:t xml:space="preserve">Realizacja ujętych w </w:t>
            </w:r>
            <w:r>
              <w:rPr>
                <w:i/>
                <w:sz w:val="22"/>
                <w:szCs w:val="22"/>
              </w:rPr>
              <w:t xml:space="preserve">Programie </w:t>
            </w:r>
            <w:r w:rsidRPr="00057AA7">
              <w:rPr>
                <w:sz w:val="22"/>
                <w:szCs w:val="22"/>
              </w:rPr>
              <w:t>zadań nie</w:t>
            </w:r>
            <w:r>
              <w:rPr>
                <w:sz w:val="22"/>
                <w:szCs w:val="22"/>
              </w:rPr>
              <w:t xml:space="preserve"> będzie negatywnie oddziaływała</w:t>
            </w:r>
            <w:r w:rsidRPr="00057AA7">
              <w:rPr>
                <w:sz w:val="22"/>
                <w:szCs w:val="22"/>
              </w:rPr>
              <w:t xml:space="preserve"> na </w:t>
            </w:r>
            <w:r>
              <w:rPr>
                <w:sz w:val="22"/>
                <w:szCs w:val="22"/>
              </w:rPr>
              <w:t>dobra materialne</w:t>
            </w:r>
            <w:r w:rsidRPr="00057AA7">
              <w:rPr>
                <w:sz w:val="22"/>
                <w:szCs w:val="22"/>
              </w:rPr>
              <w:t xml:space="preserve">. </w:t>
            </w:r>
            <w:r>
              <w:rPr>
                <w:sz w:val="22"/>
                <w:szCs w:val="22"/>
              </w:rPr>
              <w:t>Tereny robót zostaną odpowiednio zabezpieczone.</w:t>
            </w:r>
          </w:p>
        </w:tc>
      </w:tr>
    </w:tbl>
    <w:p w:rsidR="008C25EC" w:rsidRDefault="008C25EC" w:rsidP="008C25EC">
      <w:pPr>
        <w:autoSpaceDE w:val="0"/>
        <w:autoSpaceDN w:val="0"/>
        <w:adjustRightInd w:val="0"/>
        <w:spacing w:before="120"/>
        <w:rPr>
          <w:sz w:val="20"/>
          <w:szCs w:val="20"/>
          <w:u w:val="single"/>
        </w:rPr>
        <w:sectPr w:rsidR="008C25EC" w:rsidSect="008C25EC">
          <w:headerReference w:type="first" r:id="rId19"/>
          <w:pgSz w:w="16839" w:h="11907" w:orient="landscape" w:code="9"/>
          <w:pgMar w:top="1418" w:right="1418" w:bottom="1276" w:left="1418" w:header="284" w:footer="560" w:gutter="0"/>
          <w:cols w:space="708"/>
          <w:docGrid w:linePitch="360"/>
        </w:sectPr>
      </w:pPr>
    </w:p>
    <w:p w:rsidR="008C25EC" w:rsidRDefault="008C25EC" w:rsidP="008C25EC">
      <w:pPr>
        <w:pStyle w:val="Akapity0"/>
        <w:ind w:firstLine="0"/>
      </w:pPr>
      <w:r>
        <w:lastRenderedPageBreak/>
        <w:t>Podsumowując:</w:t>
      </w:r>
      <w:r w:rsidRPr="007B0559">
        <w:t xml:space="preserve"> </w:t>
      </w:r>
    </w:p>
    <w:p w:rsidR="008C25EC" w:rsidRDefault="008C25EC" w:rsidP="009C792E">
      <w:pPr>
        <w:pStyle w:val="Akapity0"/>
        <w:numPr>
          <w:ilvl w:val="0"/>
          <w:numId w:val="27"/>
        </w:numPr>
      </w:pPr>
      <w:r>
        <w:t>N</w:t>
      </w:r>
      <w:r w:rsidRPr="007B0559">
        <w:t xml:space="preserve">ie wykazano </w:t>
      </w:r>
      <w:r>
        <w:t xml:space="preserve">znacząco </w:t>
      </w:r>
      <w:r w:rsidRPr="007B0559">
        <w:t xml:space="preserve">negatywnego oddziaływania na środowisko zadań przewidzianych do realizacji w </w:t>
      </w:r>
      <w:r w:rsidRPr="007B0559">
        <w:rPr>
          <w:i/>
        </w:rPr>
        <w:t>Programie</w:t>
      </w:r>
      <w:r>
        <w:t>.</w:t>
      </w:r>
    </w:p>
    <w:p w:rsidR="008C25EC" w:rsidRDefault="008C25EC" w:rsidP="009C792E">
      <w:pPr>
        <w:pStyle w:val="Akapity0"/>
        <w:numPr>
          <w:ilvl w:val="0"/>
          <w:numId w:val="27"/>
        </w:numPr>
      </w:pPr>
      <w:r w:rsidRPr="00AB538B">
        <w:t xml:space="preserve">Zaplanowanie zadania nie będą oddziaływały w </w:t>
      </w:r>
      <w:r w:rsidRPr="00745B65">
        <w:t>s</w:t>
      </w:r>
      <w:r>
        <w:t>posób skumulowany na środowisko. Z</w:t>
      </w:r>
      <w:r w:rsidRPr="00251C71">
        <w:t xml:space="preserve"> uwagi na fakt, że zadania będą realizowane lokalnie na terenie całej gminy w różnych terminach, istnieje małe prawdopodobieństwo, że kilka zadań będzie jednocześnie negatywnie oddziaływało na środowisko na terenach ze sobą sąsiadujących</w:t>
      </w:r>
      <w:r>
        <w:t>.</w:t>
      </w:r>
    </w:p>
    <w:p w:rsidR="008C25EC" w:rsidRPr="0050682F" w:rsidRDefault="008C25EC" w:rsidP="009C792E">
      <w:pPr>
        <w:pStyle w:val="Akapity0"/>
        <w:numPr>
          <w:ilvl w:val="0"/>
          <w:numId w:val="27"/>
        </w:numPr>
      </w:pPr>
      <w:r>
        <w:t>Z</w:t>
      </w:r>
      <w:r w:rsidRPr="0050682F">
        <w:t xml:space="preserve"> uwagi na charakter ujętych w </w:t>
      </w:r>
      <w:r w:rsidRPr="0050682F">
        <w:rPr>
          <w:i/>
        </w:rPr>
        <w:t>Programie</w:t>
      </w:r>
      <w:r w:rsidRPr="0050682F">
        <w:t xml:space="preserve"> zadań nie przewiduje się aby ich realizacja negatywnie wpłynęła na obszary chronione, a także na struktury budujące ich sieć ekologiczną. Nie zostanie zachwiana homeostaza ekosystemów na terenach chronionych, zachowana zostanie ich struktura i różnorodność biologiczna. Nie przewiduje się również wpływu na trwałość i stabilność tych ekosystemów oraz ich zdolności przywracania równowagi. Zachowane zostaną korytarze ekologiczne, które zapewniają odpowiednią komunikację przyrodniczą oraz ciągłość krajobrazową, co ma bezpośredni wpływ na zachowanie różnorodności biologicznej na terenie gminy oraz ościennych jednostek terytorialnych</w:t>
      </w:r>
    </w:p>
    <w:p w:rsidR="008C25EC" w:rsidRDefault="008C25EC" w:rsidP="009C792E">
      <w:pPr>
        <w:pStyle w:val="Akapity0"/>
        <w:numPr>
          <w:ilvl w:val="0"/>
          <w:numId w:val="27"/>
        </w:numPr>
      </w:pPr>
      <w:r w:rsidRPr="00AB538B">
        <w:t>Realizacja zadań, w wyniku których nastąpi zmniejszenie emisji gazów cieplarnianych i ich prek</w:t>
      </w:r>
      <w:r>
        <w:t>ursorów wpłynie pozytywnie na łagodzenie zmian klimatu</w:t>
      </w:r>
      <w:r w:rsidRPr="00AB538B">
        <w:t xml:space="preserve">. </w:t>
      </w:r>
    </w:p>
    <w:p w:rsidR="008C25EC" w:rsidRDefault="008C25EC" w:rsidP="009C792E">
      <w:pPr>
        <w:pStyle w:val="Akapity0"/>
        <w:numPr>
          <w:ilvl w:val="0"/>
          <w:numId w:val="27"/>
        </w:numPr>
      </w:pPr>
      <w:r w:rsidRPr="00AB538B">
        <w:t>Siedliska zapewniając</w:t>
      </w:r>
      <w:r>
        <w:t>e</w:t>
      </w:r>
      <w:r w:rsidRPr="00AB538B">
        <w:t xml:space="preserve"> sekwestrację CO</w:t>
      </w:r>
      <w:r w:rsidRPr="00AB538B">
        <w:rPr>
          <w:vertAlign w:val="subscript"/>
        </w:rPr>
        <w:t xml:space="preserve">2 </w:t>
      </w:r>
      <w:r>
        <w:t>zostaną</w:t>
      </w:r>
      <w:r w:rsidRPr="00AB538B">
        <w:t xml:space="preserve"> zachowane. </w:t>
      </w:r>
    </w:p>
    <w:p w:rsidR="008C25EC" w:rsidRPr="00AB538B" w:rsidRDefault="008C25EC" w:rsidP="009C792E">
      <w:pPr>
        <w:pStyle w:val="Akapity0"/>
        <w:numPr>
          <w:ilvl w:val="0"/>
          <w:numId w:val="27"/>
        </w:numPr>
      </w:pPr>
      <w:r>
        <w:t>W wyniku realizacji za</w:t>
      </w:r>
      <w:r w:rsidRPr="00AB538B">
        <w:t>d</w:t>
      </w:r>
      <w:r>
        <w:t>a</w:t>
      </w:r>
      <w:r w:rsidRPr="00AB538B">
        <w:t xml:space="preserve">ń ujętych w </w:t>
      </w:r>
      <w:r w:rsidRPr="00AB538B">
        <w:rPr>
          <w:i/>
        </w:rPr>
        <w:t>Programie</w:t>
      </w:r>
      <w:r w:rsidRPr="00AB538B">
        <w:t xml:space="preserve"> siedliska występujące na analizowanym obszarze oraz objęte ochroną gatunki flory i fauny nie zostaną po</w:t>
      </w:r>
      <w:r>
        <w:t>ddane negatywnym oddziaływaniom.</w:t>
      </w:r>
    </w:p>
    <w:p w:rsidR="008C25EC" w:rsidRDefault="008C25EC" w:rsidP="009C792E">
      <w:pPr>
        <w:pStyle w:val="Akapity0"/>
        <w:numPr>
          <w:ilvl w:val="0"/>
          <w:numId w:val="27"/>
        </w:numPr>
      </w:pPr>
      <w:r w:rsidRPr="007B0559">
        <w:t xml:space="preserve">Zgodnie z rozporządzeniami Ministra Środowiska </w:t>
      </w:r>
      <w:r>
        <w:t xml:space="preserve">z dnia 9 października 2014 r. </w:t>
      </w:r>
      <w:r w:rsidRPr="00C604B3">
        <w:rPr>
          <w:i/>
        </w:rPr>
        <w:t>w sprawie ochrony gatunkowej roślin</w:t>
      </w:r>
      <w:r w:rsidRPr="007B0559">
        <w:t xml:space="preserve"> (Dz. U. z 2014 r., poz. 1409) oraz </w:t>
      </w:r>
      <w:r w:rsidRPr="00C604B3">
        <w:rPr>
          <w:i/>
        </w:rPr>
        <w:t>w sprawie ochrony gatunkowej grzybów</w:t>
      </w:r>
      <w:r>
        <w:t xml:space="preserve"> (Dz. U. z</w:t>
      </w:r>
      <w:r w:rsidRPr="007B0559">
        <w:t xml:space="preserve"> 2014r., poz. 1408) żadne z gatunków roślin ani grzybów objętych ochroną nie ulegną zniszczeniu.</w:t>
      </w:r>
    </w:p>
    <w:p w:rsidR="008C25EC" w:rsidRDefault="008C25EC" w:rsidP="009C792E">
      <w:pPr>
        <w:pStyle w:val="Akapity0"/>
        <w:numPr>
          <w:ilvl w:val="0"/>
          <w:numId w:val="27"/>
        </w:numPr>
      </w:pPr>
      <w:r>
        <w:lastRenderedPageBreak/>
        <w:t>Realizacja inwestycji</w:t>
      </w:r>
      <w:r w:rsidRPr="00674CC5">
        <w:t xml:space="preserve"> związan</w:t>
      </w:r>
      <w:r>
        <w:t>ych</w:t>
      </w:r>
      <w:r w:rsidRPr="00674CC5">
        <w:t xml:space="preserve"> z infrastrukturą </w:t>
      </w:r>
      <w:r>
        <w:t>wodno-kanalizacyjną</w:t>
      </w:r>
      <w:r w:rsidRPr="00674CC5">
        <w:t xml:space="preserve"> </w:t>
      </w:r>
      <w:r>
        <w:t>przyczyni się do spełnienia</w:t>
      </w:r>
      <w:r w:rsidRPr="00674CC5">
        <w:t xml:space="preserve"> celów środowiskowych dla jednolitych części wód podziemnych i powierzchniowych ujętych w „Planie gospodarowania wodami na obszarze dorzecza </w:t>
      </w:r>
      <w:r>
        <w:t>Odry”.</w:t>
      </w:r>
    </w:p>
    <w:p w:rsidR="008C25EC" w:rsidRPr="00B912D5" w:rsidRDefault="008C25EC" w:rsidP="009C792E">
      <w:pPr>
        <w:pStyle w:val="Akapity0"/>
        <w:numPr>
          <w:ilvl w:val="0"/>
          <w:numId w:val="27"/>
        </w:numPr>
      </w:pPr>
      <w:r>
        <w:t>R</w:t>
      </w:r>
      <w:r w:rsidRPr="00B912D5">
        <w:t>ealizacja zadań nie wpłynie negatywnie na wartości krajobrazowe i turystyczne gminy</w:t>
      </w:r>
      <w:r>
        <w:t>.</w:t>
      </w:r>
    </w:p>
    <w:p w:rsidR="008C25EC" w:rsidRDefault="008C25EC" w:rsidP="008C25EC">
      <w:pPr>
        <w:pStyle w:val="Nagwek1"/>
        <w:spacing w:after="240" w:line="276" w:lineRule="auto"/>
        <w:ind w:left="709" w:hanging="709"/>
        <w:jc w:val="left"/>
      </w:pPr>
      <w:bookmarkStart w:id="201" w:name="_Toc462231699"/>
      <w:bookmarkStart w:id="202" w:name="_Toc489869119"/>
      <w:bookmarkStart w:id="203" w:name="_Toc496608002"/>
      <w:r w:rsidRPr="00271D01">
        <w:t>R</w:t>
      </w:r>
      <w:r>
        <w:t>ozwiązania alternatywne do rozwiązań zawartych w </w:t>
      </w:r>
      <w:r w:rsidRPr="00271D01">
        <w:rPr>
          <w:i/>
        </w:rPr>
        <w:t>Programie</w:t>
      </w:r>
      <w:bookmarkEnd w:id="201"/>
      <w:bookmarkEnd w:id="202"/>
      <w:bookmarkEnd w:id="203"/>
    </w:p>
    <w:p w:rsidR="008C25EC" w:rsidRDefault="008C25EC" w:rsidP="008C25EC">
      <w:pPr>
        <w:spacing w:before="240" w:after="120"/>
        <w:ind w:firstLine="709"/>
        <w:rPr>
          <w:szCs w:val="24"/>
        </w:rPr>
      </w:pPr>
      <w:r>
        <w:rPr>
          <w:szCs w:val="24"/>
        </w:rPr>
        <w:t>Z uwagi na fakt, że</w:t>
      </w:r>
      <w:r w:rsidRPr="00586892">
        <w:rPr>
          <w:szCs w:val="24"/>
        </w:rPr>
        <w:t xml:space="preserve"> </w:t>
      </w:r>
      <w:r>
        <w:rPr>
          <w:szCs w:val="24"/>
        </w:rPr>
        <w:t xml:space="preserve">dla realizacji zadań ujętych w </w:t>
      </w:r>
      <w:r w:rsidRPr="00550DD2">
        <w:rPr>
          <w:i/>
          <w:szCs w:val="24"/>
        </w:rPr>
        <w:t>Programie</w:t>
      </w:r>
      <w:r>
        <w:rPr>
          <w:i/>
          <w:szCs w:val="24"/>
        </w:rPr>
        <w:t xml:space="preserve"> </w:t>
      </w:r>
      <w:r>
        <w:rPr>
          <w:szCs w:val="24"/>
        </w:rPr>
        <w:t>nie przewiduje się negatywnego oddziaływania na środowisko, nieuzasadnione jest proponowanie działań alternatywnych. Należy jednak zaznaczyć, że w przypadku niezrealizowania zadań ujętych w </w:t>
      </w:r>
      <w:r w:rsidRPr="007070CD">
        <w:rPr>
          <w:i/>
          <w:szCs w:val="24"/>
        </w:rPr>
        <w:t>Programie</w:t>
      </w:r>
      <w:r>
        <w:rPr>
          <w:i/>
          <w:szCs w:val="24"/>
        </w:rPr>
        <w:t xml:space="preserve"> </w:t>
      </w:r>
      <w:r>
        <w:rPr>
          <w:szCs w:val="24"/>
        </w:rPr>
        <w:t>stan środowiska może ulec pogorszeniu, szczególnie w zakresie jakości powietrza i wód.</w:t>
      </w:r>
    </w:p>
    <w:p w:rsidR="008C25EC" w:rsidRPr="00ED1BE2" w:rsidRDefault="008C25EC" w:rsidP="008C25EC">
      <w:pPr>
        <w:autoSpaceDE w:val="0"/>
        <w:autoSpaceDN w:val="0"/>
        <w:adjustRightInd w:val="0"/>
        <w:spacing w:before="120"/>
        <w:rPr>
          <w:sz w:val="20"/>
          <w:szCs w:val="20"/>
          <w:u w:val="single"/>
        </w:rPr>
        <w:sectPr w:rsidR="008C25EC" w:rsidRPr="00ED1BE2" w:rsidSect="008C25EC">
          <w:pgSz w:w="11907" w:h="16839" w:code="9"/>
          <w:pgMar w:top="1418" w:right="1418" w:bottom="1418" w:left="1418" w:header="284" w:footer="672" w:gutter="0"/>
          <w:cols w:space="708"/>
          <w:docGrid w:linePitch="360"/>
        </w:sectPr>
      </w:pPr>
    </w:p>
    <w:p w:rsidR="008C25EC" w:rsidRDefault="008C25EC" w:rsidP="008C25EC">
      <w:pPr>
        <w:pStyle w:val="Nagwek1"/>
        <w:spacing w:before="120" w:after="240" w:line="276" w:lineRule="auto"/>
        <w:ind w:left="709" w:hanging="709"/>
      </w:pPr>
      <w:bookmarkStart w:id="204" w:name="_Toc489869120"/>
      <w:bookmarkStart w:id="205" w:name="_Toc496608003"/>
      <w:r>
        <w:rPr>
          <w:lang w:val="pl-PL"/>
        </w:rPr>
        <w:lastRenderedPageBreak/>
        <w:t>S</w:t>
      </w:r>
      <w:r w:rsidRPr="006877B6">
        <w:t>pis</w:t>
      </w:r>
      <w:r>
        <w:t xml:space="preserve"> tabel</w:t>
      </w:r>
      <w:bookmarkEnd w:id="204"/>
      <w:bookmarkEnd w:id="205"/>
    </w:p>
    <w:p w:rsidR="00BF568B" w:rsidRPr="00BF568B" w:rsidRDefault="008C25EC" w:rsidP="00BF568B">
      <w:pPr>
        <w:pStyle w:val="Spisilustracji"/>
        <w:tabs>
          <w:tab w:val="right" w:leader="dot" w:pos="9061"/>
        </w:tabs>
        <w:spacing w:line="360" w:lineRule="auto"/>
        <w:jc w:val="both"/>
        <w:rPr>
          <w:rFonts w:eastAsiaTheme="minorEastAsia"/>
          <w:noProof/>
          <w:sz w:val="24"/>
          <w:szCs w:val="24"/>
          <w:lang w:eastAsia="pl-PL"/>
        </w:rPr>
      </w:pPr>
      <w:r w:rsidRPr="00BF568B">
        <w:rPr>
          <w:rFonts w:eastAsia="Calibri" w:cs="Times New Roman"/>
          <w:szCs w:val="24"/>
        </w:rPr>
        <w:fldChar w:fldCharType="begin"/>
      </w:r>
      <w:r w:rsidRPr="005771E3">
        <w:rPr>
          <w:szCs w:val="24"/>
        </w:rPr>
        <w:instrText xml:space="preserve"> TOC \h \z \c "Tabela" </w:instrText>
      </w:r>
      <w:r w:rsidRPr="00BF568B">
        <w:rPr>
          <w:rFonts w:eastAsia="Calibri" w:cs="Times New Roman"/>
          <w:szCs w:val="24"/>
        </w:rPr>
        <w:fldChar w:fldCharType="separate"/>
      </w:r>
      <w:hyperlink w:anchor="_Toc496608005" w:history="1">
        <w:r w:rsidR="00BF568B" w:rsidRPr="00BF568B">
          <w:rPr>
            <w:rStyle w:val="Hipercze"/>
            <w:noProof/>
            <w:sz w:val="24"/>
            <w:szCs w:val="24"/>
          </w:rPr>
          <w:t>Tabela 1 Klasyfikacja stref na podstawie wyników pomiarów w roku 2016,  pod kątem ochrony zdrowia</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_Toc496608005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14</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06" w:history="1">
        <w:r w:rsidR="00BF568B" w:rsidRPr="00BF568B">
          <w:rPr>
            <w:rStyle w:val="Hipercze"/>
            <w:noProof/>
            <w:sz w:val="24"/>
            <w:szCs w:val="24"/>
          </w:rPr>
          <w:t>Tabela 2. Sieć wodociągowa, kanalizacyjna na terenie gminy Mokrsko i powiatu wieluńskiego</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_Toc496608006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19</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07" w:history="1">
        <w:r w:rsidR="00BF568B" w:rsidRPr="00BF568B">
          <w:rPr>
            <w:rStyle w:val="Hipercze"/>
            <w:noProof/>
            <w:sz w:val="24"/>
            <w:szCs w:val="24"/>
          </w:rPr>
          <w:t>Tabela 3. Gospodarka ściekowa poza oczyszczalnią w gminie Mokrsko w latach 2013-2015</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_Toc496608007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19</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08" w:history="1">
        <w:r w:rsidR="00BF568B" w:rsidRPr="00BF568B">
          <w:rPr>
            <w:rStyle w:val="Hipercze"/>
            <w:noProof/>
            <w:sz w:val="24"/>
            <w:szCs w:val="24"/>
          </w:rPr>
          <w:t>Tabela 4. Wykaz złóż kopalin w gminie Mokrsko</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_Toc496608008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21</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09" w:history="1">
        <w:r w:rsidR="00BF568B" w:rsidRPr="00BF568B">
          <w:rPr>
            <w:rStyle w:val="Hipercze"/>
            <w:noProof/>
            <w:sz w:val="24"/>
            <w:szCs w:val="24"/>
          </w:rPr>
          <w:t>Tabela 5. Masa odebranych odpadów komunalnych w 2016 roku z terenu gminy Mokrsko</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_Toc496608009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22</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10" w:history="1">
        <w:r w:rsidR="00BF568B" w:rsidRPr="00BF568B">
          <w:rPr>
            <w:rStyle w:val="Hipercze"/>
            <w:noProof/>
            <w:sz w:val="24"/>
            <w:szCs w:val="24"/>
          </w:rPr>
          <w:t>Tabela 6. Odpady zebrane w PSZOK (Maręże, gm. Skomlin)</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_Toc496608010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23</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11" w:history="1">
        <w:r w:rsidR="00BF568B" w:rsidRPr="00BF568B">
          <w:rPr>
            <w:rStyle w:val="Hipercze"/>
            <w:noProof/>
            <w:sz w:val="24"/>
            <w:szCs w:val="24"/>
          </w:rPr>
          <w:t>Tabela 7. Analiza zadań pod kątem możliwości negatywnego oddziaływania na środowisko i obszary Natura 2000</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_Toc496608011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27</w:t>
        </w:r>
        <w:r w:rsidR="00BF568B" w:rsidRPr="00BF568B">
          <w:rPr>
            <w:noProof/>
            <w:webHidden/>
            <w:sz w:val="24"/>
            <w:szCs w:val="24"/>
          </w:rPr>
          <w:fldChar w:fldCharType="end"/>
        </w:r>
      </w:hyperlink>
    </w:p>
    <w:p w:rsidR="00BF568B" w:rsidRDefault="00960EF6" w:rsidP="00BF568B">
      <w:pPr>
        <w:pStyle w:val="Spisilustracji"/>
        <w:tabs>
          <w:tab w:val="right" w:leader="dot" w:pos="9061"/>
        </w:tabs>
        <w:spacing w:line="360" w:lineRule="auto"/>
        <w:jc w:val="both"/>
        <w:rPr>
          <w:rFonts w:eastAsiaTheme="minorEastAsia"/>
          <w:noProof/>
          <w:lang w:eastAsia="pl-PL"/>
        </w:rPr>
      </w:pPr>
      <w:hyperlink w:anchor="_Toc496608012" w:history="1">
        <w:r w:rsidR="00BF568B" w:rsidRPr="00BF568B">
          <w:rPr>
            <w:rStyle w:val="Hipercze"/>
            <w:noProof/>
            <w:sz w:val="24"/>
            <w:szCs w:val="24"/>
          </w:rPr>
          <w:t>Tabela 8. Podsumowanie analizy potencjalnego oddziaływania środowisko zadań ujętych w</w:t>
        </w:r>
        <w:r w:rsidR="00D248AD">
          <w:rPr>
            <w:rStyle w:val="Hipercze"/>
            <w:noProof/>
            <w:sz w:val="24"/>
            <w:szCs w:val="24"/>
          </w:rPr>
          <w:t> </w:t>
        </w:r>
        <w:r w:rsidR="00BF568B" w:rsidRPr="00BF568B">
          <w:rPr>
            <w:rStyle w:val="Hipercze"/>
            <w:i/>
            <w:noProof/>
            <w:sz w:val="24"/>
            <w:szCs w:val="24"/>
          </w:rPr>
          <w:t>Programie</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_Toc496608012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34</w:t>
        </w:r>
        <w:r w:rsidR="00BF568B" w:rsidRPr="00BF568B">
          <w:rPr>
            <w:noProof/>
            <w:webHidden/>
            <w:sz w:val="24"/>
            <w:szCs w:val="24"/>
          </w:rPr>
          <w:fldChar w:fldCharType="end"/>
        </w:r>
      </w:hyperlink>
    </w:p>
    <w:p w:rsidR="004B5C57" w:rsidRDefault="008C25EC" w:rsidP="00BF568B">
      <w:pPr>
        <w:pStyle w:val="Nagwek1"/>
        <w:rPr>
          <w:lang w:val="pl-PL"/>
        </w:rPr>
      </w:pPr>
      <w:r w:rsidRPr="00BF568B">
        <w:fldChar w:fldCharType="end"/>
      </w:r>
      <w:bookmarkStart w:id="206" w:name="_Toc496608004"/>
      <w:r w:rsidR="00BF568B">
        <w:rPr>
          <w:lang w:val="pl-PL"/>
        </w:rPr>
        <w:t>Spis rysunków</w:t>
      </w:r>
      <w:bookmarkEnd w:id="206"/>
    </w:p>
    <w:p w:rsidR="00BF568B" w:rsidRPr="00BF568B" w:rsidRDefault="00BF568B" w:rsidP="00BF568B">
      <w:pPr>
        <w:pStyle w:val="Spisilustracji"/>
        <w:tabs>
          <w:tab w:val="right" w:leader="dot" w:pos="9061"/>
        </w:tabs>
        <w:spacing w:line="360" w:lineRule="auto"/>
        <w:jc w:val="both"/>
        <w:rPr>
          <w:rFonts w:eastAsiaTheme="minorEastAsia"/>
          <w:noProof/>
          <w:sz w:val="24"/>
          <w:szCs w:val="24"/>
          <w:lang w:eastAsia="pl-PL"/>
        </w:rPr>
      </w:pPr>
      <w:r w:rsidRPr="00BF568B">
        <w:rPr>
          <w:sz w:val="24"/>
          <w:szCs w:val="24"/>
          <w:lang w:eastAsia="x-none"/>
        </w:rPr>
        <w:fldChar w:fldCharType="begin"/>
      </w:r>
      <w:r w:rsidRPr="00BF568B">
        <w:rPr>
          <w:sz w:val="24"/>
          <w:szCs w:val="24"/>
          <w:lang w:eastAsia="x-none"/>
        </w:rPr>
        <w:instrText xml:space="preserve"> TOC \h \z \c "Rysunek" </w:instrText>
      </w:r>
      <w:r w:rsidRPr="00BF568B">
        <w:rPr>
          <w:sz w:val="24"/>
          <w:szCs w:val="24"/>
          <w:lang w:eastAsia="x-none"/>
        </w:rPr>
        <w:fldChar w:fldCharType="separate"/>
      </w:r>
      <w:hyperlink w:anchor="_Toc496608013" w:history="1">
        <w:r w:rsidRPr="00BF568B">
          <w:rPr>
            <w:rStyle w:val="Hipercze"/>
            <w:noProof/>
            <w:sz w:val="24"/>
            <w:szCs w:val="24"/>
          </w:rPr>
          <w:t>Rysunek 1. Podział województwa łódzkiego na strefy</w:t>
        </w:r>
        <w:r w:rsidRPr="00BF568B">
          <w:rPr>
            <w:noProof/>
            <w:webHidden/>
            <w:sz w:val="24"/>
            <w:szCs w:val="24"/>
          </w:rPr>
          <w:tab/>
        </w:r>
        <w:r w:rsidRPr="00BF568B">
          <w:rPr>
            <w:noProof/>
            <w:webHidden/>
            <w:sz w:val="24"/>
            <w:szCs w:val="24"/>
          </w:rPr>
          <w:fldChar w:fldCharType="begin"/>
        </w:r>
        <w:r w:rsidRPr="00BF568B">
          <w:rPr>
            <w:noProof/>
            <w:webHidden/>
            <w:sz w:val="24"/>
            <w:szCs w:val="24"/>
          </w:rPr>
          <w:instrText xml:space="preserve"> PAGEREF _Toc496608013 \h </w:instrText>
        </w:r>
        <w:r w:rsidRPr="00BF568B">
          <w:rPr>
            <w:noProof/>
            <w:webHidden/>
            <w:sz w:val="24"/>
            <w:szCs w:val="24"/>
          </w:rPr>
        </w:r>
        <w:r w:rsidRPr="00BF568B">
          <w:rPr>
            <w:noProof/>
            <w:webHidden/>
            <w:sz w:val="24"/>
            <w:szCs w:val="24"/>
          </w:rPr>
          <w:fldChar w:fldCharType="separate"/>
        </w:r>
        <w:r w:rsidR="00CB6CEC">
          <w:rPr>
            <w:noProof/>
            <w:webHidden/>
            <w:sz w:val="24"/>
            <w:szCs w:val="24"/>
          </w:rPr>
          <w:t>13</w:t>
        </w:r>
        <w:r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14" w:history="1">
        <w:r w:rsidR="00BF568B" w:rsidRPr="00BF568B">
          <w:rPr>
            <w:rStyle w:val="Hipercze"/>
            <w:noProof/>
            <w:sz w:val="24"/>
            <w:szCs w:val="24"/>
          </w:rPr>
          <w:t>Rysunek 2. Wody powierzchniowe na terenie gminy Mokrsko</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_Toc496608014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16</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15" w:history="1">
        <w:r w:rsidR="00BF568B" w:rsidRPr="00BF568B">
          <w:rPr>
            <w:rStyle w:val="Hipercze"/>
            <w:noProof/>
            <w:sz w:val="24"/>
            <w:szCs w:val="24"/>
          </w:rPr>
          <w:t>Rysunek 3. JCWPd na terenie gminy Mokrsko</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_Toc496608015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17</w:t>
        </w:r>
        <w:r w:rsidR="00BF568B" w:rsidRPr="00BF568B">
          <w:rPr>
            <w:noProof/>
            <w:webHidden/>
            <w:sz w:val="24"/>
            <w:szCs w:val="24"/>
          </w:rPr>
          <w:fldChar w:fldCharType="end"/>
        </w:r>
      </w:hyperlink>
    </w:p>
    <w:p w:rsidR="00BF568B" w:rsidRPr="00BF568B" w:rsidRDefault="00960EF6" w:rsidP="00BF568B">
      <w:pPr>
        <w:pStyle w:val="Spisilustracji"/>
        <w:tabs>
          <w:tab w:val="right" w:leader="dot" w:pos="9061"/>
        </w:tabs>
        <w:spacing w:line="360" w:lineRule="auto"/>
        <w:jc w:val="both"/>
        <w:rPr>
          <w:rFonts w:eastAsiaTheme="minorEastAsia"/>
          <w:noProof/>
          <w:sz w:val="24"/>
          <w:szCs w:val="24"/>
          <w:lang w:eastAsia="pl-PL"/>
        </w:rPr>
      </w:pPr>
      <w:hyperlink w:anchor="_Toc496608016" w:history="1">
        <w:r w:rsidR="00BF568B" w:rsidRPr="00BF568B">
          <w:rPr>
            <w:rStyle w:val="Hipercze"/>
            <w:noProof/>
            <w:sz w:val="24"/>
            <w:szCs w:val="24"/>
          </w:rPr>
          <w:t>Rysunek 4. Obszarowe formy ochrony przyrody na terenie gminy Mokrsko</w:t>
        </w:r>
        <w:r w:rsidR="00BF568B" w:rsidRPr="00BF568B">
          <w:rPr>
            <w:noProof/>
            <w:webHidden/>
            <w:sz w:val="24"/>
            <w:szCs w:val="24"/>
          </w:rPr>
          <w:tab/>
        </w:r>
        <w:r w:rsidR="00BF568B" w:rsidRPr="00BF568B">
          <w:rPr>
            <w:noProof/>
            <w:webHidden/>
            <w:sz w:val="24"/>
            <w:szCs w:val="24"/>
          </w:rPr>
          <w:fldChar w:fldCharType="begin"/>
        </w:r>
        <w:r w:rsidR="00BF568B" w:rsidRPr="00BF568B">
          <w:rPr>
            <w:noProof/>
            <w:webHidden/>
            <w:sz w:val="24"/>
            <w:szCs w:val="24"/>
          </w:rPr>
          <w:instrText xml:space="preserve"> PAGEREF _Toc496608016 \h </w:instrText>
        </w:r>
        <w:r w:rsidR="00BF568B" w:rsidRPr="00BF568B">
          <w:rPr>
            <w:noProof/>
            <w:webHidden/>
            <w:sz w:val="24"/>
            <w:szCs w:val="24"/>
          </w:rPr>
        </w:r>
        <w:r w:rsidR="00BF568B" w:rsidRPr="00BF568B">
          <w:rPr>
            <w:noProof/>
            <w:webHidden/>
            <w:sz w:val="24"/>
            <w:szCs w:val="24"/>
          </w:rPr>
          <w:fldChar w:fldCharType="separate"/>
        </w:r>
        <w:r w:rsidR="00CB6CEC">
          <w:rPr>
            <w:noProof/>
            <w:webHidden/>
            <w:sz w:val="24"/>
            <w:szCs w:val="24"/>
          </w:rPr>
          <w:t>25</w:t>
        </w:r>
        <w:r w:rsidR="00BF568B" w:rsidRPr="00BF568B">
          <w:rPr>
            <w:noProof/>
            <w:webHidden/>
            <w:sz w:val="24"/>
            <w:szCs w:val="24"/>
          </w:rPr>
          <w:fldChar w:fldCharType="end"/>
        </w:r>
      </w:hyperlink>
    </w:p>
    <w:p w:rsidR="00CB6CEC" w:rsidRDefault="00BF568B" w:rsidP="00BF568B">
      <w:pPr>
        <w:rPr>
          <w:szCs w:val="24"/>
          <w:lang w:eastAsia="x-none"/>
        </w:rPr>
      </w:pPr>
      <w:r w:rsidRPr="00BF568B">
        <w:rPr>
          <w:szCs w:val="24"/>
          <w:lang w:eastAsia="x-none"/>
        </w:rPr>
        <w:fldChar w:fldCharType="end"/>
      </w:r>
    </w:p>
    <w:p w:rsidR="00CB6CEC" w:rsidRDefault="00CB6CEC">
      <w:pPr>
        <w:spacing w:after="200" w:line="276" w:lineRule="auto"/>
        <w:jc w:val="left"/>
        <w:rPr>
          <w:szCs w:val="24"/>
          <w:lang w:eastAsia="x-none"/>
        </w:rPr>
      </w:pPr>
      <w:r>
        <w:rPr>
          <w:szCs w:val="24"/>
          <w:lang w:eastAsia="x-none"/>
        </w:rPr>
        <w:br w:type="page"/>
      </w:r>
    </w:p>
    <w:p w:rsidR="00CB6CEC" w:rsidRPr="00C9321C" w:rsidRDefault="00CB6CEC" w:rsidP="00CB6CEC">
      <w:pPr>
        <w:spacing w:line="276" w:lineRule="auto"/>
        <w:rPr>
          <w:b/>
        </w:rPr>
      </w:pPr>
      <w:r w:rsidRPr="00C9321C">
        <w:rPr>
          <w:b/>
        </w:rPr>
        <w:lastRenderedPageBreak/>
        <w:t xml:space="preserve">Załącznik do </w:t>
      </w:r>
      <w:r w:rsidRPr="00C9321C">
        <w:rPr>
          <w:b/>
          <w:i/>
        </w:rPr>
        <w:t>Prognoz</w:t>
      </w:r>
      <w:r>
        <w:rPr>
          <w:b/>
          <w:i/>
        </w:rPr>
        <w:t>y</w:t>
      </w:r>
      <w:r w:rsidRPr="00C9321C">
        <w:rPr>
          <w:b/>
          <w:i/>
        </w:rPr>
        <w:t xml:space="preserve"> </w:t>
      </w:r>
      <w:r w:rsidRPr="008864D8">
        <w:rPr>
          <w:b/>
          <w:i/>
        </w:rPr>
        <w:t xml:space="preserve">oddziaływania na środowisko </w:t>
      </w:r>
      <w:r w:rsidRPr="00B60D98">
        <w:rPr>
          <w:b/>
          <w:i/>
        </w:rPr>
        <w:t>Program</w:t>
      </w:r>
      <w:r>
        <w:rPr>
          <w:b/>
          <w:i/>
        </w:rPr>
        <w:t>u Ochrony Środowiska</w:t>
      </w:r>
      <w:r w:rsidRPr="00B60D98">
        <w:rPr>
          <w:b/>
          <w:i/>
        </w:rPr>
        <w:t xml:space="preserve"> </w:t>
      </w:r>
      <w:r w:rsidRPr="009C09A9">
        <w:rPr>
          <w:b/>
          <w:i/>
        </w:rPr>
        <w:t xml:space="preserve">dla Gminy </w:t>
      </w:r>
      <w:r>
        <w:rPr>
          <w:b/>
          <w:i/>
        </w:rPr>
        <w:t>Mokrsko</w:t>
      </w:r>
      <w:r w:rsidRPr="009C09A9">
        <w:rPr>
          <w:b/>
          <w:i/>
        </w:rPr>
        <w:t xml:space="preserve"> </w:t>
      </w:r>
      <w:r>
        <w:rPr>
          <w:b/>
          <w:i/>
        </w:rPr>
        <w:t>do roku 2020</w:t>
      </w:r>
    </w:p>
    <w:p w:rsidR="00CB6CEC" w:rsidRDefault="00CB6CEC" w:rsidP="00CB6CEC">
      <w:pPr>
        <w:jc w:val="right"/>
      </w:pPr>
    </w:p>
    <w:p w:rsidR="00CB6CEC" w:rsidRDefault="00CB6CEC" w:rsidP="00CB6CEC">
      <w:pPr>
        <w:jc w:val="right"/>
      </w:pPr>
      <w:r>
        <w:t>Warszawa, dnia 23 listopada 2017 r.</w:t>
      </w:r>
    </w:p>
    <w:p w:rsidR="00CB6CEC" w:rsidRDefault="00CB6CEC" w:rsidP="00CB6CEC">
      <w:pPr>
        <w:jc w:val="center"/>
        <w:rPr>
          <w:b/>
          <w:sz w:val="28"/>
        </w:rPr>
      </w:pPr>
    </w:p>
    <w:p w:rsidR="00CB6CEC" w:rsidRDefault="00CB6CEC" w:rsidP="00CB6CEC">
      <w:pPr>
        <w:jc w:val="center"/>
        <w:rPr>
          <w:b/>
          <w:sz w:val="28"/>
        </w:rPr>
      </w:pPr>
    </w:p>
    <w:p w:rsidR="00CB6CEC" w:rsidRDefault="00CB6CEC" w:rsidP="00CB6CEC">
      <w:pPr>
        <w:jc w:val="center"/>
        <w:rPr>
          <w:b/>
          <w:sz w:val="28"/>
        </w:rPr>
      </w:pPr>
      <w:bookmarkStart w:id="207" w:name="_GoBack"/>
      <w:bookmarkEnd w:id="207"/>
    </w:p>
    <w:p w:rsidR="00CB6CEC" w:rsidRDefault="00CB6CEC" w:rsidP="00CB6CEC">
      <w:pPr>
        <w:jc w:val="center"/>
        <w:rPr>
          <w:b/>
          <w:sz w:val="28"/>
        </w:rPr>
      </w:pPr>
    </w:p>
    <w:p w:rsidR="00CB6CEC" w:rsidRDefault="00CB6CEC" w:rsidP="00CB6CEC">
      <w:pPr>
        <w:jc w:val="center"/>
        <w:rPr>
          <w:b/>
          <w:sz w:val="28"/>
        </w:rPr>
      </w:pPr>
      <w:r w:rsidRPr="00F97721">
        <w:rPr>
          <w:b/>
          <w:sz w:val="28"/>
        </w:rPr>
        <w:t>OŚWIADCZENIE</w:t>
      </w:r>
    </w:p>
    <w:p w:rsidR="00CB6CEC" w:rsidRDefault="00CB6CEC" w:rsidP="00CB6CEC">
      <w:pPr>
        <w:jc w:val="center"/>
        <w:rPr>
          <w:b/>
          <w:sz w:val="28"/>
        </w:rPr>
      </w:pPr>
    </w:p>
    <w:p w:rsidR="00CB6CEC" w:rsidRPr="00F97721" w:rsidRDefault="00CB6CEC" w:rsidP="00CB6CEC">
      <w:pPr>
        <w:jc w:val="center"/>
        <w:rPr>
          <w:b/>
          <w:sz w:val="28"/>
        </w:rPr>
      </w:pPr>
    </w:p>
    <w:p w:rsidR="00CB6CEC" w:rsidRPr="00F97721" w:rsidRDefault="00CB6CEC" w:rsidP="00CB6CEC">
      <w:pPr>
        <w:ind w:firstLine="708"/>
        <w:rPr>
          <w:rStyle w:val="BezodstpwZnak"/>
          <w:szCs w:val="24"/>
        </w:rPr>
      </w:pPr>
      <w:r w:rsidRPr="00F97721">
        <w:t xml:space="preserve">Jako kierujący zespołem autorów dokumentu pt. </w:t>
      </w:r>
      <w:r w:rsidRPr="00AD4B39">
        <w:rPr>
          <w:i/>
        </w:rPr>
        <w:t>Prognoz</w:t>
      </w:r>
      <w:r>
        <w:rPr>
          <w:i/>
        </w:rPr>
        <w:t>a</w:t>
      </w:r>
      <w:r w:rsidRPr="00AD4B39">
        <w:rPr>
          <w:i/>
        </w:rPr>
        <w:t xml:space="preserve"> oddziaływania na środowisko Programu Ochrony Środowiska </w:t>
      </w:r>
      <w:r w:rsidRPr="00B60D98">
        <w:rPr>
          <w:i/>
        </w:rPr>
        <w:t xml:space="preserve">dla </w:t>
      </w:r>
      <w:r w:rsidRPr="009C09A9">
        <w:rPr>
          <w:i/>
        </w:rPr>
        <w:t xml:space="preserve">Gminy </w:t>
      </w:r>
      <w:r>
        <w:rPr>
          <w:i/>
        </w:rPr>
        <w:t xml:space="preserve">Mokrsko do roku 2020 </w:t>
      </w:r>
      <w:r w:rsidRPr="00F97721">
        <w:t xml:space="preserve">oświadczam, że spełniam wymagania, o których mowa w art. 74a ust </w:t>
      </w:r>
      <w:r>
        <w:t>2</w:t>
      </w:r>
      <w:r w:rsidRPr="00F97721">
        <w:t xml:space="preserve"> </w:t>
      </w:r>
      <w:r>
        <w:t xml:space="preserve">pkt 1 lit. c </w:t>
      </w:r>
      <w:r w:rsidRPr="00F97721">
        <w:t xml:space="preserve">ustawy </w:t>
      </w:r>
      <w:r w:rsidRPr="00F97721">
        <w:rPr>
          <w:i/>
        </w:rPr>
        <w:t>o</w:t>
      </w:r>
      <w:r>
        <w:rPr>
          <w:i/>
        </w:rPr>
        <w:t> </w:t>
      </w:r>
      <w:r w:rsidRPr="00F97721">
        <w:rPr>
          <w:i/>
        </w:rPr>
        <w:t>udostępnianiu informacji o środowisku jego ochronie, udziale społeczeństwa w ochronie środowiska oraz ocenach oddziaływania na środowisko</w:t>
      </w:r>
      <w:r w:rsidRPr="00F97721">
        <w:t xml:space="preserve"> </w:t>
      </w:r>
      <w:r w:rsidRPr="00F97721">
        <w:rPr>
          <w:rStyle w:val="BezodstpwZnak"/>
          <w:szCs w:val="24"/>
        </w:rPr>
        <w:t>(Dz. U. z</w:t>
      </w:r>
      <w:r>
        <w:rPr>
          <w:rStyle w:val="BezodstpwZnak"/>
          <w:szCs w:val="24"/>
        </w:rPr>
        <w:t> </w:t>
      </w:r>
      <w:r w:rsidRPr="00F97721">
        <w:rPr>
          <w:rStyle w:val="BezodstpwZnak"/>
          <w:szCs w:val="24"/>
        </w:rPr>
        <w:t>201</w:t>
      </w:r>
      <w:r>
        <w:rPr>
          <w:rStyle w:val="BezodstpwZnak"/>
          <w:szCs w:val="24"/>
        </w:rPr>
        <w:t>7</w:t>
      </w:r>
      <w:r w:rsidRPr="00F97721">
        <w:rPr>
          <w:rStyle w:val="BezodstpwZnak"/>
          <w:szCs w:val="24"/>
        </w:rPr>
        <w:t xml:space="preserve"> r. poz. </w:t>
      </w:r>
      <w:r>
        <w:rPr>
          <w:rStyle w:val="BezodstpwZnak"/>
          <w:szCs w:val="24"/>
        </w:rPr>
        <w:t>1405</w:t>
      </w:r>
      <w:r w:rsidRPr="00F97721">
        <w:rPr>
          <w:rStyle w:val="BezodstpwZnak"/>
          <w:szCs w:val="24"/>
        </w:rPr>
        <w:t>).</w:t>
      </w:r>
    </w:p>
    <w:p w:rsidR="00CB6CEC" w:rsidRPr="00F97721" w:rsidRDefault="00CB6CEC" w:rsidP="00CB6CEC">
      <w:pPr>
        <w:rPr>
          <w:bCs/>
        </w:rPr>
      </w:pPr>
      <w:r w:rsidRPr="00F97721">
        <w:rPr>
          <w:bCs/>
        </w:rPr>
        <w:t>Jestem świadomy odpowiedzialności karnej za złożenie fałszywego oświadczenia.</w:t>
      </w:r>
    </w:p>
    <w:p w:rsidR="00CB6CEC" w:rsidRDefault="00CB6CEC" w:rsidP="00CB6CEC">
      <w:pPr>
        <w:rPr>
          <w:b/>
          <w:bCs/>
        </w:rPr>
      </w:pPr>
    </w:p>
    <w:p w:rsidR="00CB6CEC" w:rsidRDefault="00CB6CEC" w:rsidP="00CB6CEC">
      <w:pPr>
        <w:ind w:left="6237"/>
        <w:rPr>
          <w:b/>
          <w:bCs/>
        </w:rPr>
      </w:pPr>
    </w:p>
    <w:p w:rsidR="00CB6CEC" w:rsidRPr="00B02FBB" w:rsidRDefault="00CB6CEC" w:rsidP="00CB6CEC">
      <w:pPr>
        <w:ind w:left="6237"/>
      </w:pPr>
      <w:r>
        <w:rPr>
          <w:b/>
          <w:bCs/>
        </w:rPr>
        <w:t>Krzysztof Pietrzak</w:t>
      </w:r>
    </w:p>
    <w:p w:rsidR="00CB6CEC" w:rsidRDefault="00CB6CEC" w:rsidP="00CB6CEC">
      <w:pPr>
        <w:pStyle w:val="Spisilustracji"/>
        <w:tabs>
          <w:tab w:val="right" w:leader="dot" w:pos="9498"/>
        </w:tabs>
      </w:pPr>
      <w:r>
        <w:rPr>
          <w:noProof/>
          <w:lang w:eastAsia="pl-PL"/>
        </w:rPr>
        <w:drawing>
          <wp:anchor distT="0" distB="0" distL="114300" distR="114300" simplePos="0" relativeHeight="251664384" behindDoc="0" locked="0" layoutInCell="1" allowOverlap="1" wp14:anchorId="718E5436" wp14:editId="7C419539">
            <wp:simplePos x="0" y="0"/>
            <wp:positionH relativeFrom="column">
              <wp:posOffset>3538855</wp:posOffset>
            </wp:positionH>
            <wp:positionV relativeFrom="paragraph">
              <wp:posOffset>51435</wp:posOffset>
            </wp:positionV>
            <wp:extent cx="2028825" cy="1181100"/>
            <wp:effectExtent l="0" t="0" r="9525" b="0"/>
            <wp:wrapNone/>
            <wp:docPr id="4" name="Obraz 4" descr="C:\Users\Adam Bronisz Meritum\Documents\ADAM\Podpisy\podpis Sp. z 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 Bronisz Meritum\Documents\ADAM\Podpisy\podpis Sp. z o.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88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CEC" w:rsidRDefault="00CB6CEC" w:rsidP="00CB6CEC"/>
    <w:p w:rsidR="00BF568B" w:rsidRPr="00BF568B" w:rsidRDefault="00BF568B" w:rsidP="00BF568B">
      <w:pPr>
        <w:rPr>
          <w:szCs w:val="24"/>
          <w:lang w:eastAsia="x-none"/>
        </w:rPr>
      </w:pPr>
    </w:p>
    <w:sectPr w:rsidR="00BF568B" w:rsidRPr="00BF568B" w:rsidSect="00A82914">
      <w:headerReference w:type="default" r:id="rId21"/>
      <w:headerReference w:type="first" r:id="rId22"/>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28" w:rsidRDefault="001E7628" w:rsidP="0006387D">
      <w:pPr>
        <w:spacing w:line="240" w:lineRule="auto"/>
      </w:pPr>
      <w:r>
        <w:separator/>
      </w:r>
    </w:p>
  </w:endnote>
  <w:endnote w:type="continuationSeparator" w:id="0">
    <w:p w:rsidR="001E7628" w:rsidRDefault="001E7628" w:rsidP="00063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T612FCo00">
    <w:panose1 w:val="00000000000000000000"/>
    <w:charset w:val="EE"/>
    <w:family w:val="auto"/>
    <w:notTrueType/>
    <w:pitch w:val="default"/>
    <w:sig w:usb0="00000005" w:usb1="00000000" w:usb2="00000000" w:usb3="00000000" w:csb0="00000002"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29085"/>
      <w:docPartObj>
        <w:docPartGallery w:val="Page Numbers (Bottom of Page)"/>
        <w:docPartUnique/>
      </w:docPartObj>
    </w:sdtPr>
    <w:sdtContent>
      <w:p w:rsidR="00960EF6" w:rsidRDefault="00960EF6">
        <w:pPr>
          <w:pStyle w:val="Stopka"/>
          <w:jc w:val="center"/>
        </w:pPr>
        <w:r>
          <w:fldChar w:fldCharType="begin"/>
        </w:r>
        <w:r>
          <w:instrText>PAGE   \* MERGEFORMAT</w:instrText>
        </w:r>
        <w:r>
          <w:fldChar w:fldCharType="separate"/>
        </w:r>
        <w:r w:rsidR="00CB6CEC">
          <w:rPr>
            <w:noProof/>
          </w:rPr>
          <w:t>42</w:t>
        </w:r>
        <w:r>
          <w:fldChar w:fldCharType="end"/>
        </w:r>
      </w:p>
    </w:sdtContent>
  </w:sdt>
  <w:p w:rsidR="00960EF6" w:rsidRPr="001311D1" w:rsidRDefault="00960EF6" w:rsidP="008C25E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28" w:rsidRDefault="001E7628" w:rsidP="0006387D">
      <w:pPr>
        <w:spacing w:line="240" w:lineRule="auto"/>
      </w:pPr>
      <w:r>
        <w:separator/>
      </w:r>
    </w:p>
  </w:footnote>
  <w:footnote w:type="continuationSeparator" w:id="0">
    <w:p w:rsidR="001E7628" w:rsidRDefault="001E7628" w:rsidP="0006387D">
      <w:pPr>
        <w:spacing w:line="240" w:lineRule="auto"/>
      </w:pPr>
      <w:r>
        <w:continuationSeparator/>
      </w:r>
    </w:p>
  </w:footnote>
  <w:footnote w:id="1">
    <w:p w:rsidR="00960EF6" w:rsidRPr="007A6B48" w:rsidRDefault="00960EF6" w:rsidP="0015675B">
      <w:pPr>
        <w:pStyle w:val="Tekstprzypisudolnego"/>
      </w:pPr>
      <w:r>
        <w:rPr>
          <w:rStyle w:val="Odwoanieprzypisudolnego"/>
        </w:rPr>
        <w:footnoteRef/>
      </w:r>
      <w:r>
        <w:t xml:space="preserve"> WIOŚ w Łodzi (2016)</w:t>
      </w:r>
    </w:p>
  </w:footnote>
  <w:footnote w:id="2">
    <w:p w:rsidR="00960EF6" w:rsidRDefault="00960EF6" w:rsidP="0015675B">
      <w:pPr>
        <w:pStyle w:val="Tekstprzypisudolnego"/>
      </w:pPr>
      <w:r>
        <w:rPr>
          <w:rStyle w:val="Odwoanieprzypisudolnego"/>
        </w:rPr>
        <w:footnoteRef/>
      </w:r>
      <w:r>
        <w:t xml:space="preserve"> WIOŚ Łódź</w:t>
      </w:r>
    </w:p>
  </w:footnote>
  <w:footnote w:id="3">
    <w:p w:rsidR="00960EF6" w:rsidRDefault="00960EF6" w:rsidP="0015675B">
      <w:pPr>
        <w:pStyle w:val="Tekstprzypisudolnego"/>
      </w:pPr>
      <w:r>
        <w:rPr>
          <w:rStyle w:val="Odwoanieprzypisudolnego"/>
        </w:rPr>
        <w:footnoteRef/>
      </w:r>
      <w:r>
        <w:t xml:space="preserve"> Plan Gospodarki Niskoemisyjnej gminy Mokrsko</w:t>
      </w:r>
    </w:p>
  </w:footnote>
  <w:footnote w:id="4">
    <w:p w:rsidR="00960EF6" w:rsidRDefault="00960EF6" w:rsidP="0015675B">
      <w:pPr>
        <w:pStyle w:val="Tekstprzypisudolnego"/>
      </w:pPr>
      <w:r>
        <w:rPr>
          <w:rStyle w:val="Odwoanieprzypisudolnego"/>
        </w:rPr>
        <w:footnoteRef/>
      </w:r>
      <w:r>
        <w:t xml:space="preserve"> Bank Danych Lokalnych GUS dane za rok 2016</w:t>
      </w:r>
    </w:p>
  </w:footnote>
  <w:footnote w:id="5">
    <w:p w:rsidR="00960EF6" w:rsidRDefault="00960EF6" w:rsidP="0015675B">
      <w:pPr>
        <w:pStyle w:val="Tekstprzypisudolnego"/>
      </w:pPr>
      <w:r>
        <w:rPr>
          <w:rStyle w:val="Odwoanieprzypisudolnego"/>
        </w:rPr>
        <w:footnoteRef/>
      </w:r>
      <w:r>
        <w:t xml:space="preserve"> Studium uwarunkowań i kierunków zagospodarowania przestrzennego gminy Mokrsko</w:t>
      </w:r>
    </w:p>
  </w:footnote>
  <w:footnote w:id="6">
    <w:p w:rsidR="00960EF6" w:rsidRDefault="00960EF6" w:rsidP="0015675B">
      <w:pPr>
        <w:pStyle w:val="Tekstprzypisudolnego"/>
      </w:pPr>
      <w:r>
        <w:rPr>
          <w:rStyle w:val="Odwoanieprzypisudolnego"/>
        </w:rPr>
        <w:footnoteRef/>
      </w:r>
      <w:r>
        <w:t xml:space="preserve"> Bank Danych Lokalnych GUS, dane za rok 2016)</w:t>
      </w:r>
    </w:p>
  </w:footnote>
  <w:footnote w:id="7">
    <w:p w:rsidR="00960EF6" w:rsidRDefault="00960EF6" w:rsidP="0015675B">
      <w:pPr>
        <w:pStyle w:val="Tekstprzypisudolnego"/>
      </w:pPr>
      <w:r>
        <w:rPr>
          <w:rStyle w:val="Odwoanieprzypisudolnego"/>
        </w:rPr>
        <w:footnoteRef/>
      </w:r>
      <w:r>
        <w:t xml:space="preserve"> </w:t>
      </w:r>
      <w:r w:rsidRPr="00FE79F6">
        <w:t>Studium uwarunkowań i kierunków zagospodarowania przestrzennego Gminy Mokrsko</w:t>
      </w:r>
    </w:p>
  </w:footnote>
  <w:footnote w:id="8">
    <w:p w:rsidR="00960EF6" w:rsidRDefault="00960EF6" w:rsidP="0015675B">
      <w:pPr>
        <w:pStyle w:val="Tekstprzypisudolnego"/>
      </w:pPr>
      <w:r>
        <w:rPr>
          <w:rStyle w:val="Odwoanieprzypisudolnego"/>
        </w:rPr>
        <w:footnoteRef/>
      </w:r>
      <w:r>
        <w:t xml:space="preserve"> www.</w:t>
      </w:r>
      <w:r w:rsidRPr="001B15D8">
        <w:t>crfop.gdos.gov.pl</w:t>
      </w:r>
    </w:p>
  </w:footnote>
  <w:footnote w:id="9">
    <w:p w:rsidR="00960EF6" w:rsidRDefault="00960EF6" w:rsidP="0015675B">
      <w:pPr>
        <w:pStyle w:val="Tekstprzypisudolnego"/>
      </w:pPr>
      <w:r>
        <w:rPr>
          <w:rStyle w:val="Odwoanieprzypisudolnego"/>
        </w:rPr>
        <w:footnoteRef/>
      </w:r>
      <w:r>
        <w:t xml:space="preserve"> www.</w:t>
      </w:r>
      <w:r w:rsidRPr="001B15D8">
        <w:t>crfop.gdos.gov.pl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F6" w:rsidRPr="00241674" w:rsidRDefault="00960EF6" w:rsidP="007308C0">
    <w:pPr>
      <w:pStyle w:val="Nagwek"/>
      <w:spacing w:before="360"/>
      <w:jc w:val="center"/>
      <w:rPr>
        <w:sz w:val="20"/>
      </w:rPr>
    </w:pPr>
    <w:r w:rsidRPr="00241674">
      <w:rPr>
        <w:sz w:val="20"/>
      </w:rPr>
      <w:t>Prognoza oddziaływania na środowisko Programu Ochrony Środowiska</w:t>
    </w:r>
    <w:r w:rsidRPr="00241674">
      <w:rPr>
        <w:sz w:val="20"/>
      </w:rPr>
      <w:br/>
      <w:t xml:space="preserve"> dla gminy Mokrsko do roku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F6" w:rsidRDefault="00960EF6">
    <w:pPr>
      <w:pStyle w:val="Nagwek"/>
    </w:pPr>
    <w:r>
      <w:rPr>
        <w:noProof/>
        <w:lang w:eastAsia="pl-PL"/>
      </w:rPr>
      <w:drawing>
        <wp:anchor distT="0" distB="0" distL="114300" distR="114300" simplePos="0" relativeHeight="251661312" behindDoc="0" locked="0" layoutInCell="1" allowOverlap="1" wp14:anchorId="7EBAB236" wp14:editId="5B53CA96">
          <wp:simplePos x="0" y="0"/>
          <wp:positionH relativeFrom="column">
            <wp:posOffset>60960</wp:posOffset>
          </wp:positionH>
          <wp:positionV relativeFrom="paragraph">
            <wp:posOffset>235747</wp:posOffset>
          </wp:positionV>
          <wp:extent cx="2173184" cy="781553"/>
          <wp:effectExtent l="0" t="0" r="0" b="0"/>
          <wp:wrapNone/>
          <wp:docPr id="1" name="Obraz 1" descr="C:\Users\Meritum Lenovo 2\AppData\Local\Microsoft\Windows\INetCache\Content.Word\LOGO_WERSJA-WYBRANA_KOLORY-RGB-poziom-duz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eritum Lenovo 2\AppData\Local\Microsoft\Windows\INetCache\Content.Word\LOGO_WERSJA-WYBRANA_KOLORY-RGB-poziom-duz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3184" cy="781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F6" w:rsidRDefault="00960EF6">
    <w:pPr>
      <w:pStyle w:val="Nagwek"/>
    </w:pPr>
    <w:r>
      <w:rPr>
        <w:noProof/>
        <w:lang w:eastAsia="pl-PL"/>
      </w:rPr>
      <w:drawing>
        <wp:anchor distT="0" distB="0" distL="114300" distR="114300" simplePos="0" relativeHeight="251663360" behindDoc="0" locked="0" layoutInCell="1" allowOverlap="1" wp14:anchorId="628A6806" wp14:editId="72C58877">
          <wp:simplePos x="0" y="0"/>
          <wp:positionH relativeFrom="column">
            <wp:posOffset>60960</wp:posOffset>
          </wp:positionH>
          <wp:positionV relativeFrom="paragraph">
            <wp:posOffset>235747</wp:posOffset>
          </wp:positionV>
          <wp:extent cx="2173184" cy="781553"/>
          <wp:effectExtent l="0" t="0" r="0" b="0"/>
          <wp:wrapNone/>
          <wp:docPr id="23" name="Obraz 23" descr="C:\Users\Meritum Lenovo 2\AppData\Local\Microsoft\Windows\INetCache\Content.Word\LOGO_WERSJA-WYBRANA_KOLORY-RGB-poziom-duz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eritum Lenovo 2\AppData\Local\Microsoft\Windows\INetCache\Content.Word\LOGO_WERSJA-WYBRANA_KOLORY-RGB-poziom-duz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3184" cy="781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EC" w:rsidRPr="00CB6CEC" w:rsidRDefault="00CB6CEC" w:rsidP="00CB6CE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F6" w:rsidRDefault="00960EF6">
    <w:pPr>
      <w:pStyle w:val="Nagwek"/>
    </w:pPr>
    <w:r>
      <w:rPr>
        <w:noProof/>
        <w:lang w:eastAsia="pl-PL"/>
      </w:rPr>
      <w:drawing>
        <wp:anchor distT="0" distB="0" distL="114300" distR="114300" simplePos="0" relativeHeight="251659264" behindDoc="1" locked="0" layoutInCell="1" allowOverlap="1" wp14:anchorId="6C213CA3" wp14:editId="52202CD4">
          <wp:simplePos x="0" y="0"/>
          <wp:positionH relativeFrom="column">
            <wp:posOffset>323850</wp:posOffset>
          </wp:positionH>
          <wp:positionV relativeFrom="paragraph">
            <wp:posOffset>250825</wp:posOffset>
          </wp:positionV>
          <wp:extent cx="2054225" cy="732790"/>
          <wp:effectExtent l="0" t="0" r="3175" b="0"/>
          <wp:wrapTight wrapText="bothSides">
            <wp:wrapPolygon edited="0">
              <wp:start x="3405" y="0"/>
              <wp:lineTo x="0" y="3931"/>
              <wp:lineTo x="0" y="14600"/>
              <wp:lineTo x="601" y="17969"/>
              <wp:lineTo x="1803" y="20776"/>
              <wp:lineTo x="2003" y="20776"/>
              <wp:lineTo x="5008" y="20776"/>
              <wp:lineTo x="5208" y="20776"/>
              <wp:lineTo x="6610" y="17969"/>
              <wp:lineTo x="21433" y="17407"/>
              <wp:lineTo x="21433" y="5054"/>
              <wp:lineTo x="4607" y="0"/>
              <wp:lineTo x="3405"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RSJA-WYBRANA_KOLORY-RGB-poziom-duz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732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72D69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F02405"/>
    <w:multiLevelType w:val="hybridMultilevel"/>
    <w:tmpl w:val="FC6666A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
    <w:nsid w:val="03F502C6"/>
    <w:multiLevelType w:val="hybridMultilevel"/>
    <w:tmpl w:val="2CF05E70"/>
    <w:lvl w:ilvl="0" w:tplc="5BA431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44F7671"/>
    <w:multiLevelType w:val="hybridMultilevel"/>
    <w:tmpl w:val="2506DC0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
    <w:nsid w:val="0A2027C6"/>
    <w:multiLevelType w:val="multilevel"/>
    <w:tmpl w:val="189457BC"/>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5">
    <w:nsid w:val="1D404847"/>
    <w:multiLevelType w:val="hybridMultilevel"/>
    <w:tmpl w:val="42262D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D7F59F1"/>
    <w:multiLevelType w:val="multilevel"/>
    <w:tmpl w:val="6B2E61CE"/>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7">
    <w:nsid w:val="207D03D6"/>
    <w:multiLevelType w:val="multilevel"/>
    <w:tmpl w:val="F00466E8"/>
    <w:lvl w:ilvl="0">
      <w:start w:val="1"/>
      <w:numFmt w:val="decimal"/>
      <w:lvlText w:val="%1."/>
      <w:lvlJc w:val="left"/>
      <w:pPr>
        <w:ind w:left="360" w:hanging="360"/>
      </w:pPr>
      <w:rPr>
        <w:rFonts w:ascii="Calibri" w:hAnsi="Calibri" w:hint="default"/>
        <w:b/>
        <w:i w:val="0"/>
        <w:sz w:val="32"/>
        <w:szCs w:val="32"/>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nsid w:val="241F6F66"/>
    <w:multiLevelType w:val="hybridMultilevel"/>
    <w:tmpl w:val="E03C1B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8464086"/>
    <w:multiLevelType w:val="hybridMultilevel"/>
    <w:tmpl w:val="EC8430C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
    <w:nsid w:val="311E75EF"/>
    <w:multiLevelType w:val="hybridMultilevel"/>
    <w:tmpl w:val="46280300"/>
    <w:lvl w:ilvl="0" w:tplc="5BA431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328129EC"/>
    <w:multiLevelType w:val="hybridMultilevel"/>
    <w:tmpl w:val="98F0A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124C34"/>
    <w:multiLevelType w:val="hybridMultilevel"/>
    <w:tmpl w:val="5C80EF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39355E2F"/>
    <w:multiLevelType w:val="hybridMultilevel"/>
    <w:tmpl w:val="E534B63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nsid w:val="3AEF2CF8"/>
    <w:multiLevelType w:val="hybridMultilevel"/>
    <w:tmpl w:val="E94E1720"/>
    <w:lvl w:ilvl="0" w:tplc="5BA4316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nsid w:val="3C82043A"/>
    <w:multiLevelType w:val="multilevel"/>
    <w:tmpl w:val="B2A04BB2"/>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6">
    <w:nsid w:val="43FA0950"/>
    <w:multiLevelType w:val="hybridMultilevel"/>
    <w:tmpl w:val="040A3D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9632509"/>
    <w:multiLevelType w:val="multilevel"/>
    <w:tmpl w:val="F98629CC"/>
    <w:lvl w:ilvl="0">
      <w:start w:val="1"/>
      <w:numFmt w:val="decimal"/>
      <w:pStyle w:val="Nagwek1"/>
      <w:lvlText w:val="%1"/>
      <w:lvlJc w:val="left"/>
      <w:pPr>
        <w:ind w:left="574" w:hanging="432"/>
      </w:pPr>
      <w:rPr>
        <w:i w:val="0"/>
        <w:color w:val="1F497D"/>
        <w:sz w:val="32"/>
        <w:szCs w:val="32"/>
      </w:r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17A6FC9"/>
    <w:multiLevelType w:val="hybridMultilevel"/>
    <w:tmpl w:val="6C1E2F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517C47FC"/>
    <w:multiLevelType w:val="hybridMultilevel"/>
    <w:tmpl w:val="BCDCB61C"/>
    <w:lvl w:ilvl="0" w:tplc="5BA4316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0">
    <w:nsid w:val="55950503"/>
    <w:multiLevelType w:val="hybridMultilevel"/>
    <w:tmpl w:val="E6E47DD2"/>
    <w:lvl w:ilvl="0" w:tplc="5BA431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5E7D1ECF"/>
    <w:multiLevelType w:val="multilevel"/>
    <w:tmpl w:val="4316F2A4"/>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6B1D0B44"/>
    <w:multiLevelType w:val="multilevel"/>
    <w:tmpl w:val="DBC81166"/>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ascii="Times New Roman" w:eastAsia="Times New Roman" w:hAnsi="Times New Roman"/>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6BB00524"/>
    <w:multiLevelType w:val="hybridMultilevel"/>
    <w:tmpl w:val="AA54C714"/>
    <w:lvl w:ilvl="0" w:tplc="5BA4316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4">
    <w:nsid w:val="7720680B"/>
    <w:multiLevelType w:val="hybridMultilevel"/>
    <w:tmpl w:val="5E60F41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17"/>
  </w:num>
  <w:num w:numId="2">
    <w:abstractNumId w:val="17"/>
  </w:num>
  <w:num w:numId="3">
    <w:abstractNumId w:val="17"/>
  </w:num>
  <w:num w:numId="4">
    <w:abstractNumId w:val="0"/>
  </w:num>
  <w:num w:numId="5">
    <w:abstractNumId w:val="22"/>
  </w:num>
  <w:num w:numId="6">
    <w:abstractNumId w:val="1"/>
  </w:num>
  <w:num w:numId="7">
    <w:abstractNumId w:val="9"/>
  </w:num>
  <w:num w:numId="8">
    <w:abstractNumId w:val="3"/>
  </w:num>
  <w:num w:numId="9">
    <w:abstractNumId w:val="13"/>
  </w:num>
  <w:num w:numId="10">
    <w:abstractNumId w:val="24"/>
  </w:num>
  <w:num w:numId="11">
    <w:abstractNumId w:val="21"/>
  </w:num>
  <w:num w:numId="12">
    <w:abstractNumId w:val="4"/>
  </w:num>
  <w:num w:numId="13">
    <w:abstractNumId w:val="12"/>
  </w:num>
  <w:num w:numId="14">
    <w:abstractNumId w:val="5"/>
  </w:num>
  <w:num w:numId="15">
    <w:abstractNumId w:val="18"/>
  </w:num>
  <w:num w:numId="16">
    <w:abstractNumId w:val="6"/>
  </w:num>
  <w:num w:numId="17">
    <w:abstractNumId w:val="15"/>
  </w:num>
  <w:num w:numId="18">
    <w:abstractNumId w:val="8"/>
  </w:num>
  <w:num w:numId="19">
    <w:abstractNumId w:val="14"/>
  </w:num>
  <w:num w:numId="20">
    <w:abstractNumId w:val="23"/>
  </w:num>
  <w:num w:numId="21">
    <w:abstractNumId w:val="19"/>
  </w:num>
  <w:num w:numId="22">
    <w:abstractNumId w:val="10"/>
  </w:num>
  <w:num w:numId="23">
    <w:abstractNumId w:val="20"/>
  </w:num>
  <w:num w:numId="24">
    <w:abstractNumId w:val="2"/>
  </w:num>
  <w:num w:numId="25">
    <w:abstractNumId w:val="7"/>
  </w:num>
  <w:num w:numId="26">
    <w:abstractNumId w:val="11"/>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FC"/>
    <w:rsid w:val="00004FCA"/>
    <w:rsid w:val="00046838"/>
    <w:rsid w:val="0006387D"/>
    <w:rsid w:val="00072200"/>
    <w:rsid w:val="000A76D9"/>
    <w:rsid w:val="000B28E4"/>
    <w:rsid w:val="000C3CA0"/>
    <w:rsid w:val="000C4EF7"/>
    <w:rsid w:val="000F50E9"/>
    <w:rsid w:val="000F5317"/>
    <w:rsid w:val="0012509F"/>
    <w:rsid w:val="001508BE"/>
    <w:rsid w:val="0015675B"/>
    <w:rsid w:val="001622D8"/>
    <w:rsid w:val="001B41D2"/>
    <w:rsid w:val="001D005C"/>
    <w:rsid w:val="001E7628"/>
    <w:rsid w:val="001F1565"/>
    <w:rsid w:val="00201F60"/>
    <w:rsid w:val="002214A5"/>
    <w:rsid w:val="0022681A"/>
    <w:rsid w:val="00241674"/>
    <w:rsid w:val="00244F0D"/>
    <w:rsid w:val="00262549"/>
    <w:rsid w:val="00286BDA"/>
    <w:rsid w:val="002C4EA6"/>
    <w:rsid w:val="002C5F8C"/>
    <w:rsid w:val="002D203C"/>
    <w:rsid w:val="002F76F3"/>
    <w:rsid w:val="00350AB2"/>
    <w:rsid w:val="00357036"/>
    <w:rsid w:val="00366E3A"/>
    <w:rsid w:val="00390DAA"/>
    <w:rsid w:val="003A49FD"/>
    <w:rsid w:val="003B057F"/>
    <w:rsid w:val="003B18D7"/>
    <w:rsid w:val="003B2163"/>
    <w:rsid w:val="003B7CF8"/>
    <w:rsid w:val="003C13A7"/>
    <w:rsid w:val="003D019A"/>
    <w:rsid w:val="003E5B3D"/>
    <w:rsid w:val="00441122"/>
    <w:rsid w:val="004A5FB2"/>
    <w:rsid w:val="004B5C57"/>
    <w:rsid w:val="004C313F"/>
    <w:rsid w:val="004D4D55"/>
    <w:rsid w:val="004E24D9"/>
    <w:rsid w:val="004F641F"/>
    <w:rsid w:val="00501F77"/>
    <w:rsid w:val="00514062"/>
    <w:rsid w:val="00522DD7"/>
    <w:rsid w:val="00532CBF"/>
    <w:rsid w:val="005362D2"/>
    <w:rsid w:val="005429FB"/>
    <w:rsid w:val="005A2E17"/>
    <w:rsid w:val="005C2132"/>
    <w:rsid w:val="005C51BB"/>
    <w:rsid w:val="005C6489"/>
    <w:rsid w:val="005F505C"/>
    <w:rsid w:val="00614D22"/>
    <w:rsid w:val="00622CFD"/>
    <w:rsid w:val="00641600"/>
    <w:rsid w:val="00641DFD"/>
    <w:rsid w:val="00653192"/>
    <w:rsid w:val="0065672F"/>
    <w:rsid w:val="006A16C5"/>
    <w:rsid w:val="006A49FC"/>
    <w:rsid w:val="006A71FD"/>
    <w:rsid w:val="006B0B31"/>
    <w:rsid w:val="006C054E"/>
    <w:rsid w:val="006C3F00"/>
    <w:rsid w:val="006C5A42"/>
    <w:rsid w:val="006E017F"/>
    <w:rsid w:val="006E1548"/>
    <w:rsid w:val="006F7D31"/>
    <w:rsid w:val="00723637"/>
    <w:rsid w:val="00723E71"/>
    <w:rsid w:val="007308C0"/>
    <w:rsid w:val="007358CD"/>
    <w:rsid w:val="007442E1"/>
    <w:rsid w:val="007D44E4"/>
    <w:rsid w:val="007E46CD"/>
    <w:rsid w:val="007F585D"/>
    <w:rsid w:val="008020A8"/>
    <w:rsid w:val="008066E5"/>
    <w:rsid w:val="008311E7"/>
    <w:rsid w:val="00840516"/>
    <w:rsid w:val="008948DD"/>
    <w:rsid w:val="008C25EC"/>
    <w:rsid w:val="008F46EA"/>
    <w:rsid w:val="00946702"/>
    <w:rsid w:val="00960EF6"/>
    <w:rsid w:val="00960F18"/>
    <w:rsid w:val="009C792E"/>
    <w:rsid w:val="009F6E30"/>
    <w:rsid w:val="00A0341B"/>
    <w:rsid w:val="00A168B8"/>
    <w:rsid w:val="00A350C9"/>
    <w:rsid w:val="00A352B1"/>
    <w:rsid w:val="00A4103D"/>
    <w:rsid w:val="00A82914"/>
    <w:rsid w:val="00AA46CA"/>
    <w:rsid w:val="00AB299B"/>
    <w:rsid w:val="00AE48DC"/>
    <w:rsid w:val="00B20596"/>
    <w:rsid w:val="00B35A67"/>
    <w:rsid w:val="00B6541B"/>
    <w:rsid w:val="00B87911"/>
    <w:rsid w:val="00B93A6E"/>
    <w:rsid w:val="00BB7CD0"/>
    <w:rsid w:val="00BD72A2"/>
    <w:rsid w:val="00BF568B"/>
    <w:rsid w:val="00C45B88"/>
    <w:rsid w:val="00C72B43"/>
    <w:rsid w:val="00C8627C"/>
    <w:rsid w:val="00CA2F84"/>
    <w:rsid w:val="00CB0119"/>
    <w:rsid w:val="00CB6CEC"/>
    <w:rsid w:val="00CF7149"/>
    <w:rsid w:val="00D248AD"/>
    <w:rsid w:val="00D314A7"/>
    <w:rsid w:val="00D42359"/>
    <w:rsid w:val="00D5383E"/>
    <w:rsid w:val="00D84203"/>
    <w:rsid w:val="00D97244"/>
    <w:rsid w:val="00E14227"/>
    <w:rsid w:val="00E40867"/>
    <w:rsid w:val="00E42EF9"/>
    <w:rsid w:val="00E51085"/>
    <w:rsid w:val="00E731D4"/>
    <w:rsid w:val="00E91139"/>
    <w:rsid w:val="00EB0E94"/>
    <w:rsid w:val="00EB3E5E"/>
    <w:rsid w:val="00EB430F"/>
    <w:rsid w:val="00F72AD4"/>
    <w:rsid w:val="00FA4A13"/>
    <w:rsid w:val="00FB674D"/>
    <w:rsid w:val="00FC4A15"/>
    <w:rsid w:val="00FD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87D"/>
    <w:pPr>
      <w:spacing w:after="0" w:line="360" w:lineRule="auto"/>
      <w:jc w:val="both"/>
    </w:pPr>
    <w:rPr>
      <w:sz w:val="24"/>
    </w:rPr>
  </w:style>
  <w:style w:type="paragraph" w:styleId="Nagwek1">
    <w:name w:val="heading 1"/>
    <w:basedOn w:val="Normalny"/>
    <w:next w:val="Normalny"/>
    <w:link w:val="Nagwek1Znak"/>
    <w:uiPriority w:val="9"/>
    <w:qFormat/>
    <w:rsid w:val="00A350C9"/>
    <w:pPr>
      <w:keepNext/>
      <w:keepLines/>
      <w:numPr>
        <w:numId w:val="3"/>
      </w:numPr>
      <w:spacing w:before="360" w:after="120"/>
      <w:outlineLvl w:val="0"/>
    </w:pPr>
    <w:rPr>
      <w:rFonts w:ascii="Calibri" w:eastAsia="Times New Roman" w:hAnsi="Calibri"/>
      <w:b/>
      <w:bCs/>
      <w:color w:val="1F497D"/>
      <w:sz w:val="32"/>
      <w:szCs w:val="28"/>
      <w:lang w:val="x-none" w:eastAsia="x-none"/>
    </w:rPr>
  </w:style>
  <w:style w:type="paragraph" w:styleId="Nagwek2">
    <w:name w:val="heading 2"/>
    <w:aliases w:val="Paragraaf"/>
    <w:basedOn w:val="Normalny"/>
    <w:next w:val="Normalny"/>
    <w:link w:val="Nagwek2Znak"/>
    <w:autoRedefine/>
    <w:uiPriority w:val="9"/>
    <w:unhideWhenUsed/>
    <w:qFormat/>
    <w:rsid w:val="00A350C9"/>
    <w:pPr>
      <w:keepNext/>
      <w:keepLines/>
      <w:numPr>
        <w:ilvl w:val="1"/>
        <w:numId w:val="3"/>
      </w:numPr>
      <w:spacing w:before="240" w:after="120" w:line="240" w:lineRule="auto"/>
      <w:outlineLvl w:val="1"/>
    </w:pPr>
    <w:rPr>
      <w:rFonts w:eastAsia="Times New Roman" w:cs="Times New Roman"/>
      <w:b/>
      <w:bCs/>
      <w:color w:val="1F497D"/>
      <w:sz w:val="28"/>
      <w:szCs w:val="26"/>
      <w:lang w:val="x-none" w:eastAsia="x-none"/>
    </w:rPr>
  </w:style>
  <w:style w:type="paragraph" w:styleId="Nagwek3">
    <w:name w:val="heading 3"/>
    <w:basedOn w:val="Normalny"/>
    <w:next w:val="Normalny"/>
    <w:link w:val="Nagwek3Znak"/>
    <w:autoRedefine/>
    <w:uiPriority w:val="9"/>
    <w:unhideWhenUsed/>
    <w:qFormat/>
    <w:rsid w:val="00A350C9"/>
    <w:pPr>
      <w:keepNext/>
      <w:numPr>
        <w:ilvl w:val="2"/>
        <w:numId w:val="3"/>
      </w:numPr>
      <w:spacing w:before="240" w:after="120" w:line="240" w:lineRule="auto"/>
      <w:outlineLvl w:val="2"/>
    </w:pPr>
    <w:rPr>
      <w:rFonts w:eastAsia="Times New Roman" w:cs="Times New Roman"/>
      <w:b/>
      <w:bCs/>
      <w:color w:val="1F497D"/>
      <w:sz w:val="28"/>
      <w:szCs w:val="26"/>
      <w:lang w:val="x-none" w:eastAsia="pl-PL"/>
    </w:rPr>
  </w:style>
  <w:style w:type="paragraph" w:styleId="Nagwek4">
    <w:name w:val="heading 4"/>
    <w:basedOn w:val="Normalny"/>
    <w:next w:val="Normalny"/>
    <w:link w:val="Nagwek4Znak"/>
    <w:uiPriority w:val="9"/>
    <w:unhideWhenUsed/>
    <w:qFormat/>
    <w:rsid w:val="00A350C9"/>
    <w:pPr>
      <w:keepNext/>
      <w:numPr>
        <w:ilvl w:val="3"/>
        <w:numId w:val="2"/>
      </w:numPr>
      <w:spacing w:before="240" w:after="60" w:line="240" w:lineRule="auto"/>
      <w:outlineLvl w:val="3"/>
    </w:pPr>
    <w:rPr>
      <w:rFonts w:eastAsia="Times New Roman" w:cs="Times New Roman"/>
      <w:b/>
      <w:bCs/>
      <w:color w:val="1F497D"/>
      <w:sz w:val="28"/>
      <w:szCs w:val="28"/>
      <w:lang w:val="x-none" w:eastAsia="pl-PL"/>
    </w:rPr>
  </w:style>
  <w:style w:type="paragraph" w:styleId="Nagwek5">
    <w:name w:val="heading 5"/>
    <w:basedOn w:val="Normalny"/>
    <w:next w:val="Normalny"/>
    <w:link w:val="Nagwek5Znak"/>
    <w:uiPriority w:val="9"/>
    <w:unhideWhenUsed/>
    <w:qFormat/>
    <w:rsid w:val="00D84203"/>
    <w:pPr>
      <w:spacing w:before="240" w:after="60"/>
      <w:ind w:left="1008" w:hanging="1008"/>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rsid w:val="0015675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675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675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675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2509F"/>
    <w:rPr>
      <w:rFonts w:ascii="Calibri" w:eastAsia="Times New Roman" w:hAnsi="Calibri"/>
      <w:b/>
      <w:bCs/>
      <w:color w:val="1F497D"/>
      <w:sz w:val="32"/>
      <w:szCs w:val="28"/>
      <w:lang w:val="x-none" w:eastAsia="x-none"/>
    </w:rPr>
  </w:style>
  <w:style w:type="character" w:customStyle="1" w:styleId="Nagwek2Znak">
    <w:name w:val="Nagłówek 2 Znak"/>
    <w:aliases w:val="Paragraaf Znak"/>
    <w:link w:val="Nagwek2"/>
    <w:uiPriority w:val="9"/>
    <w:rsid w:val="00A350C9"/>
    <w:rPr>
      <w:rFonts w:eastAsia="Times New Roman" w:cs="Times New Roman"/>
      <w:b/>
      <w:bCs/>
      <w:color w:val="1F497D"/>
      <w:sz w:val="28"/>
      <w:szCs w:val="26"/>
      <w:lang w:val="x-none" w:eastAsia="x-none"/>
    </w:rPr>
  </w:style>
  <w:style w:type="character" w:customStyle="1" w:styleId="Nagwek3Znak">
    <w:name w:val="Nagłówek 3 Znak"/>
    <w:link w:val="Nagwek3"/>
    <w:uiPriority w:val="9"/>
    <w:rsid w:val="00A350C9"/>
    <w:rPr>
      <w:rFonts w:eastAsia="Times New Roman" w:cs="Times New Roman"/>
      <w:b/>
      <w:bCs/>
      <w:color w:val="1F497D"/>
      <w:sz w:val="28"/>
      <w:szCs w:val="26"/>
      <w:lang w:val="x-none" w:eastAsia="pl-PL"/>
    </w:rPr>
  </w:style>
  <w:style w:type="character" w:customStyle="1" w:styleId="Nagwek4Znak">
    <w:name w:val="Nagłówek 4 Znak"/>
    <w:link w:val="Nagwek4"/>
    <w:uiPriority w:val="9"/>
    <w:rsid w:val="00A350C9"/>
    <w:rPr>
      <w:rFonts w:eastAsia="Times New Roman" w:cs="Times New Roman"/>
      <w:b/>
      <w:bCs/>
      <w:color w:val="1F497D"/>
      <w:sz w:val="28"/>
      <w:szCs w:val="28"/>
      <w:lang w:val="x-none" w:eastAsia="pl-PL"/>
    </w:rPr>
  </w:style>
  <w:style w:type="character" w:customStyle="1" w:styleId="Nagwek5Znak">
    <w:name w:val="Nagłówek 5 Znak"/>
    <w:link w:val="Nagwek5"/>
    <w:uiPriority w:val="9"/>
    <w:rsid w:val="00D84203"/>
    <w:rPr>
      <w:rFonts w:eastAsia="Times New Roman"/>
      <w:b/>
      <w:bCs/>
      <w:i/>
      <w:iCs/>
      <w:sz w:val="26"/>
      <w:szCs w:val="26"/>
      <w:lang w:val="x-none"/>
    </w:rPr>
  </w:style>
  <w:style w:type="character" w:customStyle="1" w:styleId="Nagwek6Znak">
    <w:name w:val="Nagłówek 6 Znak"/>
    <w:basedOn w:val="Domylnaczcionkaakapitu"/>
    <w:link w:val="Nagwek6"/>
    <w:uiPriority w:val="9"/>
    <w:semiHidden/>
    <w:rsid w:val="0015675B"/>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675B"/>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675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675B"/>
    <w:rPr>
      <w:rFonts w:asciiTheme="majorHAnsi" w:eastAsiaTheme="majorEastAsia" w:hAnsiTheme="majorHAnsi" w:cstheme="majorBidi"/>
      <w:i/>
      <w:iCs/>
      <w:color w:val="404040" w:themeColor="text1" w:themeTint="BF"/>
      <w:sz w:val="20"/>
      <w:szCs w:val="20"/>
    </w:rPr>
  </w:style>
  <w:style w:type="paragraph" w:customStyle="1" w:styleId="AKAPITY">
    <w:name w:val="AKAPITY"/>
    <w:basedOn w:val="Normalny"/>
    <w:qFormat/>
    <w:rsid w:val="00D84203"/>
    <w:pPr>
      <w:ind w:firstLine="709"/>
    </w:pPr>
    <w:rPr>
      <w:rFonts w:ascii="Calibri" w:eastAsia="Calibri" w:hAnsi="Calibri" w:cs="Calibri"/>
      <w:szCs w:val="24"/>
      <w:lang w:eastAsia="pl-PL"/>
    </w:rPr>
  </w:style>
  <w:style w:type="paragraph" w:customStyle="1" w:styleId="PodpisRysunki">
    <w:name w:val="Podpis Rysunki"/>
    <w:basedOn w:val="Normalny"/>
    <w:qFormat/>
    <w:rsid w:val="00D84203"/>
    <w:pPr>
      <w:autoSpaceDE w:val="0"/>
      <w:autoSpaceDN w:val="0"/>
      <w:adjustRightInd w:val="0"/>
      <w:spacing w:before="120"/>
      <w:jc w:val="center"/>
    </w:pPr>
    <w:rPr>
      <w:rFonts w:ascii="Calibri" w:eastAsia="Calibri" w:hAnsi="Calibri" w:cs="Times New Roman"/>
      <w:b/>
      <w:szCs w:val="24"/>
    </w:rPr>
  </w:style>
  <w:style w:type="paragraph" w:customStyle="1" w:styleId="rdo">
    <w:name w:val="Źródło"/>
    <w:basedOn w:val="Normalny"/>
    <w:qFormat/>
    <w:rsid w:val="00D84203"/>
    <w:pPr>
      <w:autoSpaceDE w:val="0"/>
      <w:autoSpaceDN w:val="0"/>
      <w:adjustRightInd w:val="0"/>
      <w:spacing w:after="120"/>
      <w:jc w:val="center"/>
    </w:pPr>
    <w:rPr>
      <w:rFonts w:ascii="Calibri" w:eastAsia="Calibri" w:hAnsi="Calibri" w:cs="Times New Roman"/>
      <w:i/>
      <w:sz w:val="20"/>
      <w:lang w:eastAsia="pl-PL"/>
    </w:rPr>
  </w:style>
  <w:style w:type="paragraph" w:customStyle="1" w:styleId="Akapit">
    <w:name w:val="Akapit"/>
    <w:basedOn w:val="Normalny"/>
    <w:qFormat/>
    <w:rsid w:val="0012509F"/>
    <w:pPr>
      <w:ind w:firstLine="709"/>
    </w:pPr>
    <w:rPr>
      <w:rFonts w:ascii="Calibri" w:eastAsia="Calibri" w:hAnsi="Calibri" w:cs="Times New Roman"/>
      <w:szCs w:val="24"/>
    </w:rPr>
  </w:style>
  <w:style w:type="paragraph" w:styleId="Tekstprzypisudolnego">
    <w:name w:val="footnote text"/>
    <w:basedOn w:val="Normalny"/>
    <w:link w:val="TekstprzypisudolnegoZnak"/>
    <w:autoRedefine/>
    <w:uiPriority w:val="99"/>
    <w:unhideWhenUsed/>
    <w:rsid w:val="00E51085"/>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E51085"/>
    <w:rPr>
      <w:rFonts w:eastAsia="Times New Roman" w:cs="Times New Roman"/>
      <w:sz w:val="20"/>
      <w:szCs w:val="20"/>
      <w:lang w:eastAsia="pl-PL"/>
    </w:rPr>
  </w:style>
  <w:style w:type="paragraph" w:styleId="Stopka">
    <w:name w:val="footer"/>
    <w:basedOn w:val="Normalny"/>
    <w:link w:val="StopkaZnak"/>
    <w:autoRedefine/>
    <w:uiPriority w:val="99"/>
    <w:unhideWhenUsed/>
    <w:rsid w:val="00E51085"/>
    <w:pPr>
      <w:tabs>
        <w:tab w:val="center" w:pos="4536"/>
        <w:tab w:val="right" w:pos="9072"/>
      </w:tabs>
      <w:spacing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E51085"/>
    <w:rPr>
      <w:rFonts w:eastAsia="Times New Roman" w:cs="Times New Roman"/>
      <w:sz w:val="24"/>
      <w:szCs w:val="24"/>
      <w:lang w:eastAsia="pl-PL"/>
    </w:rPr>
  </w:style>
  <w:style w:type="paragraph" w:styleId="Listapunktowana2">
    <w:name w:val="List Bullet 2"/>
    <w:basedOn w:val="Normalny"/>
    <w:uiPriority w:val="99"/>
    <w:unhideWhenUsed/>
    <w:rsid w:val="0006387D"/>
    <w:pPr>
      <w:numPr>
        <w:numId w:val="4"/>
      </w:numPr>
      <w:spacing w:line="240" w:lineRule="auto"/>
      <w:contextualSpacing/>
    </w:pPr>
    <w:rPr>
      <w:rFonts w:ascii="Calibri" w:eastAsia="Calibri" w:hAnsi="Calibri" w:cs="Times New Roman"/>
    </w:rPr>
  </w:style>
  <w:style w:type="character" w:styleId="Hipercze">
    <w:name w:val="Hyperlink"/>
    <w:uiPriority w:val="99"/>
    <w:unhideWhenUsed/>
    <w:rsid w:val="0006387D"/>
    <w:rPr>
      <w:color w:val="0000FF"/>
      <w:u w:val="single"/>
    </w:rPr>
  </w:style>
  <w:style w:type="paragraph" w:styleId="Bezodstpw">
    <w:name w:val="No Spacing"/>
    <w:link w:val="BezodstpwZnak"/>
    <w:uiPriority w:val="1"/>
    <w:qFormat/>
    <w:rsid w:val="0006387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6387D"/>
    <w:rPr>
      <w:rFonts w:eastAsiaTheme="minorEastAsia"/>
      <w:lang w:eastAsia="pl-PL"/>
    </w:rPr>
  </w:style>
  <w:style w:type="paragraph" w:styleId="Akapitzlist">
    <w:name w:val="List Paragraph"/>
    <w:aliases w:val="Akapit z listą 1,Tekst punktowanie,Chorzów - Akapit z listą"/>
    <w:basedOn w:val="Normalny"/>
    <w:link w:val="AkapitzlistZnak"/>
    <w:uiPriority w:val="34"/>
    <w:qFormat/>
    <w:rsid w:val="0006387D"/>
    <w:pPr>
      <w:spacing w:line="240" w:lineRule="auto"/>
      <w:ind w:left="720"/>
    </w:pPr>
    <w:rPr>
      <w:rFonts w:eastAsia="Times New Roman" w:cs="Times New Roman"/>
      <w:szCs w:val="24"/>
      <w:lang w:eastAsia="pl-PL"/>
    </w:rPr>
  </w:style>
  <w:style w:type="character" w:customStyle="1" w:styleId="AkapitzlistZnak">
    <w:name w:val="Akapit z listą Znak"/>
    <w:aliases w:val="Akapit z listą 1 Znak,Tekst punktowanie Znak,Chorzów - Akapit z listą Znak"/>
    <w:link w:val="Akapitzlist"/>
    <w:uiPriority w:val="99"/>
    <w:qFormat/>
    <w:locked/>
    <w:rsid w:val="0006387D"/>
    <w:rPr>
      <w:rFonts w:eastAsia="Times New Roman" w:cs="Times New Roman"/>
      <w:sz w:val="24"/>
      <w:szCs w:val="24"/>
      <w:lang w:eastAsia="pl-PL"/>
    </w:rPr>
  </w:style>
  <w:style w:type="paragraph" w:styleId="Nagwekspisutreci">
    <w:name w:val="TOC Heading"/>
    <w:basedOn w:val="Nagwek1"/>
    <w:next w:val="Normalny"/>
    <w:uiPriority w:val="39"/>
    <w:unhideWhenUsed/>
    <w:qFormat/>
    <w:rsid w:val="0006387D"/>
    <w:pPr>
      <w:numPr>
        <w:numId w:val="0"/>
      </w:numPr>
      <w:spacing w:after="240"/>
      <w:ind w:left="357" w:hanging="432"/>
      <w:outlineLvl w:val="9"/>
    </w:pPr>
    <w:rPr>
      <w:rFonts w:asciiTheme="minorHAnsi" w:hAnsiTheme="minorHAnsi" w:cs="Times New Roman"/>
      <w:color w:val="1F497D" w:themeColor="text2"/>
      <w:lang w:eastAsia="pl-PL"/>
    </w:rPr>
  </w:style>
  <w:style w:type="paragraph" w:styleId="Spistreci1">
    <w:name w:val="toc 1"/>
    <w:basedOn w:val="Normalny"/>
    <w:next w:val="Normalny"/>
    <w:autoRedefine/>
    <w:uiPriority w:val="39"/>
    <w:unhideWhenUsed/>
    <w:rsid w:val="0006387D"/>
    <w:pPr>
      <w:spacing w:after="100" w:line="240" w:lineRule="auto"/>
    </w:pPr>
    <w:rPr>
      <w:rFonts w:ascii="Calibri" w:eastAsia="Calibri" w:hAnsi="Calibri" w:cs="Times New Roman"/>
    </w:rPr>
  </w:style>
  <w:style w:type="paragraph" w:styleId="Spistreci2">
    <w:name w:val="toc 2"/>
    <w:basedOn w:val="Normalny"/>
    <w:next w:val="Normalny"/>
    <w:autoRedefine/>
    <w:uiPriority w:val="39"/>
    <w:unhideWhenUsed/>
    <w:rsid w:val="0006387D"/>
    <w:pPr>
      <w:spacing w:after="100" w:line="240" w:lineRule="auto"/>
      <w:ind w:left="240"/>
    </w:pPr>
    <w:rPr>
      <w:rFonts w:ascii="Calibri" w:eastAsia="Calibri" w:hAnsi="Calibri" w:cs="Times New Roman"/>
    </w:rPr>
  </w:style>
  <w:style w:type="paragraph" w:styleId="Spistreci3">
    <w:name w:val="toc 3"/>
    <w:basedOn w:val="Normalny"/>
    <w:next w:val="Normalny"/>
    <w:autoRedefine/>
    <w:uiPriority w:val="39"/>
    <w:unhideWhenUsed/>
    <w:rsid w:val="0006387D"/>
    <w:pPr>
      <w:spacing w:after="100" w:line="240" w:lineRule="auto"/>
      <w:ind w:left="480"/>
    </w:pPr>
    <w:rPr>
      <w:rFonts w:ascii="Calibri" w:eastAsia="Calibri" w:hAnsi="Calibri" w:cs="Times New Roman"/>
    </w:rPr>
  </w:style>
  <w:style w:type="paragraph" w:customStyle="1" w:styleId="Akapity0">
    <w:name w:val="Akapity"/>
    <w:basedOn w:val="Normalny"/>
    <w:qFormat/>
    <w:rsid w:val="0006387D"/>
    <w:pPr>
      <w:spacing w:after="120"/>
      <w:ind w:firstLine="709"/>
    </w:pPr>
    <w:rPr>
      <w:szCs w:val="24"/>
    </w:rPr>
  </w:style>
  <w:style w:type="character" w:customStyle="1" w:styleId="bezodstpwznak0">
    <w:name w:val="bezodstpwznak"/>
    <w:basedOn w:val="Domylnaczcionkaakapitu"/>
    <w:rsid w:val="0006387D"/>
  </w:style>
  <w:style w:type="paragraph" w:styleId="Tekstdymka">
    <w:name w:val="Balloon Text"/>
    <w:basedOn w:val="Normalny"/>
    <w:link w:val="TekstdymkaZnak"/>
    <w:uiPriority w:val="99"/>
    <w:semiHidden/>
    <w:unhideWhenUsed/>
    <w:rsid w:val="0006387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87D"/>
    <w:rPr>
      <w:rFonts w:ascii="Tahoma" w:hAnsi="Tahoma" w:cs="Tahoma"/>
      <w:sz w:val="16"/>
      <w:szCs w:val="16"/>
    </w:rPr>
  </w:style>
  <w:style w:type="paragraph" w:styleId="Nagwek">
    <w:name w:val="header"/>
    <w:basedOn w:val="Normalny"/>
    <w:link w:val="NagwekZnak"/>
    <w:uiPriority w:val="99"/>
    <w:unhideWhenUsed/>
    <w:rsid w:val="0006387D"/>
    <w:pPr>
      <w:tabs>
        <w:tab w:val="center" w:pos="4536"/>
        <w:tab w:val="right" w:pos="9072"/>
      </w:tabs>
      <w:spacing w:line="240" w:lineRule="auto"/>
    </w:pPr>
  </w:style>
  <w:style w:type="character" w:customStyle="1" w:styleId="NagwekZnak">
    <w:name w:val="Nagłówek Znak"/>
    <w:basedOn w:val="Domylnaczcionkaakapitu"/>
    <w:link w:val="Nagwek"/>
    <w:uiPriority w:val="99"/>
    <w:rsid w:val="0006387D"/>
    <w:rPr>
      <w:sz w:val="24"/>
    </w:rPr>
  </w:style>
  <w:style w:type="character" w:customStyle="1" w:styleId="TekstkomentarzaZnak">
    <w:name w:val="Tekst komentarza Znak"/>
    <w:basedOn w:val="Domylnaczcionkaakapitu"/>
    <w:link w:val="Tekstkomentarza"/>
    <w:uiPriority w:val="99"/>
    <w:semiHidden/>
    <w:rsid w:val="0015675B"/>
    <w:rPr>
      <w:sz w:val="20"/>
      <w:szCs w:val="20"/>
    </w:rPr>
  </w:style>
  <w:style w:type="paragraph" w:styleId="Tekstkomentarza">
    <w:name w:val="annotation text"/>
    <w:basedOn w:val="Normalny"/>
    <w:link w:val="TekstkomentarzaZnak"/>
    <w:uiPriority w:val="99"/>
    <w:semiHidden/>
    <w:unhideWhenUsed/>
    <w:rsid w:val="0015675B"/>
    <w:pPr>
      <w:spacing w:after="200" w:line="240" w:lineRule="auto"/>
      <w:jc w:val="left"/>
    </w:pPr>
    <w:rPr>
      <w:sz w:val="20"/>
      <w:szCs w:val="20"/>
    </w:rPr>
  </w:style>
  <w:style w:type="character" w:customStyle="1" w:styleId="TematkomentarzaZnak">
    <w:name w:val="Temat komentarza Znak"/>
    <w:basedOn w:val="TekstkomentarzaZnak"/>
    <w:link w:val="Tematkomentarza"/>
    <w:uiPriority w:val="99"/>
    <w:semiHidden/>
    <w:rsid w:val="0015675B"/>
    <w:rPr>
      <w:b/>
      <w:bCs/>
      <w:sz w:val="20"/>
      <w:szCs w:val="20"/>
    </w:rPr>
  </w:style>
  <w:style w:type="paragraph" w:styleId="Tematkomentarza">
    <w:name w:val="annotation subject"/>
    <w:basedOn w:val="Tekstkomentarza"/>
    <w:next w:val="Tekstkomentarza"/>
    <w:link w:val="TematkomentarzaZnak"/>
    <w:uiPriority w:val="99"/>
    <w:semiHidden/>
    <w:unhideWhenUsed/>
    <w:rsid w:val="0015675B"/>
    <w:rPr>
      <w:b/>
      <w:bCs/>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15675B"/>
    <w:pPr>
      <w:spacing w:after="200" w:line="240" w:lineRule="auto"/>
      <w:jc w:val="left"/>
    </w:pPr>
    <w:rPr>
      <w:b/>
      <w:bCs/>
      <w:color w:val="4F81BD" w:themeColor="accent1"/>
      <w:sz w:val="18"/>
      <w:szCs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locked/>
    <w:rsid w:val="0015675B"/>
    <w:rPr>
      <w:b/>
      <w:bCs/>
      <w:color w:val="4F81BD" w:themeColor="accent1"/>
      <w:sz w:val="18"/>
      <w:szCs w:val="18"/>
    </w:rPr>
  </w:style>
  <w:style w:type="character" w:styleId="Odwoanieprzypisudolnego">
    <w:name w:val="footnote reference"/>
    <w:basedOn w:val="Domylnaczcionkaakapitu"/>
    <w:uiPriority w:val="99"/>
    <w:semiHidden/>
    <w:unhideWhenUsed/>
    <w:qFormat/>
    <w:rsid w:val="0015675B"/>
    <w:rPr>
      <w:vertAlign w:val="superscript"/>
    </w:rPr>
  </w:style>
  <w:style w:type="character" w:customStyle="1" w:styleId="Zakotwiczenieprzypisudolnego">
    <w:name w:val="Zakotwiczenie przypisu dolnego"/>
    <w:rsid w:val="0015675B"/>
    <w:rPr>
      <w:vertAlign w:val="superscript"/>
    </w:rPr>
  </w:style>
  <w:style w:type="table" w:styleId="Tabela-Siatka">
    <w:name w:val="Table Grid"/>
    <w:basedOn w:val="Standardowy"/>
    <w:uiPriority w:val="59"/>
    <w:rsid w:val="0015675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7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pisilustracji">
    <w:name w:val="table of figures"/>
    <w:basedOn w:val="Normalny"/>
    <w:next w:val="Normalny"/>
    <w:uiPriority w:val="99"/>
    <w:unhideWhenUsed/>
    <w:rsid w:val="0015675B"/>
    <w:pPr>
      <w:spacing w:line="276" w:lineRule="auto"/>
      <w:jc w:val="left"/>
    </w:pPr>
    <w:rPr>
      <w:sz w:val="22"/>
    </w:rPr>
  </w:style>
  <w:style w:type="paragraph" w:styleId="Spistreci4">
    <w:name w:val="toc 4"/>
    <w:basedOn w:val="Normalny"/>
    <w:next w:val="Normalny"/>
    <w:autoRedefine/>
    <w:uiPriority w:val="39"/>
    <w:unhideWhenUsed/>
    <w:rsid w:val="0015675B"/>
    <w:pPr>
      <w:spacing w:after="100" w:line="276" w:lineRule="auto"/>
      <w:ind w:left="660"/>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87D"/>
    <w:pPr>
      <w:spacing w:after="0" w:line="360" w:lineRule="auto"/>
      <w:jc w:val="both"/>
    </w:pPr>
    <w:rPr>
      <w:sz w:val="24"/>
    </w:rPr>
  </w:style>
  <w:style w:type="paragraph" w:styleId="Nagwek1">
    <w:name w:val="heading 1"/>
    <w:basedOn w:val="Normalny"/>
    <w:next w:val="Normalny"/>
    <w:link w:val="Nagwek1Znak"/>
    <w:uiPriority w:val="9"/>
    <w:qFormat/>
    <w:rsid w:val="00A350C9"/>
    <w:pPr>
      <w:keepNext/>
      <w:keepLines/>
      <w:numPr>
        <w:numId w:val="3"/>
      </w:numPr>
      <w:spacing w:before="360" w:after="120"/>
      <w:outlineLvl w:val="0"/>
    </w:pPr>
    <w:rPr>
      <w:rFonts w:ascii="Calibri" w:eastAsia="Times New Roman" w:hAnsi="Calibri"/>
      <w:b/>
      <w:bCs/>
      <w:color w:val="1F497D"/>
      <w:sz w:val="32"/>
      <w:szCs w:val="28"/>
      <w:lang w:val="x-none" w:eastAsia="x-none"/>
    </w:rPr>
  </w:style>
  <w:style w:type="paragraph" w:styleId="Nagwek2">
    <w:name w:val="heading 2"/>
    <w:aliases w:val="Paragraaf"/>
    <w:basedOn w:val="Normalny"/>
    <w:next w:val="Normalny"/>
    <w:link w:val="Nagwek2Znak"/>
    <w:autoRedefine/>
    <w:uiPriority w:val="9"/>
    <w:unhideWhenUsed/>
    <w:qFormat/>
    <w:rsid w:val="00A350C9"/>
    <w:pPr>
      <w:keepNext/>
      <w:keepLines/>
      <w:numPr>
        <w:ilvl w:val="1"/>
        <w:numId w:val="3"/>
      </w:numPr>
      <w:spacing w:before="240" w:after="120" w:line="240" w:lineRule="auto"/>
      <w:outlineLvl w:val="1"/>
    </w:pPr>
    <w:rPr>
      <w:rFonts w:eastAsia="Times New Roman" w:cs="Times New Roman"/>
      <w:b/>
      <w:bCs/>
      <w:color w:val="1F497D"/>
      <w:sz w:val="28"/>
      <w:szCs w:val="26"/>
      <w:lang w:val="x-none" w:eastAsia="x-none"/>
    </w:rPr>
  </w:style>
  <w:style w:type="paragraph" w:styleId="Nagwek3">
    <w:name w:val="heading 3"/>
    <w:basedOn w:val="Normalny"/>
    <w:next w:val="Normalny"/>
    <w:link w:val="Nagwek3Znak"/>
    <w:autoRedefine/>
    <w:uiPriority w:val="9"/>
    <w:unhideWhenUsed/>
    <w:qFormat/>
    <w:rsid w:val="00A350C9"/>
    <w:pPr>
      <w:keepNext/>
      <w:numPr>
        <w:ilvl w:val="2"/>
        <w:numId w:val="3"/>
      </w:numPr>
      <w:spacing w:before="240" w:after="120" w:line="240" w:lineRule="auto"/>
      <w:outlineLvl w:val="2"/>
    </w:pPr>
    <w:rPr>
      <w:rFonts w:eastAsia="Times New Roman" w:cs="Times New Roman"/>
      <w:b/>
      <w:bCs/>
      <w:color w:val="1F497D"/>
      <w:sz w:val="28"/>
      <w:szCs w:val="26"/>
      <w:lang w:val="x-none" w:eastAsia="pl-PL"/>
    </w:rPr>
  </w:style>
  <w:style w:type="paragraph" w:styleId="Nagwek4">
    <w:name w:val="heading 4"/>
    <w:basedOn w:val="Normalny"/>
    <w:next w:val="Normalny"/>
    <w:link w:val="Nagwek4Znak"/>
    <w:uiPriority w:val="9"/>
    <w:unhideWhenUsed/>
    <w:qFormat/>
    <w:rsid w:val="00A350C9"/>
    <w:pPr>
      <w:keepNext/>
      <w:numPr>
        <w:ilvl w:val="3"/>
        <w:numId w:val="2"/>
      </w:numPr>
      <w:spacing w:before="240" w:after="60" w:line="240" w:lineRule="auto"/>
      <w:outlineLvl w:val="3"/>
    </w:pPr>
    <w:rPr>
      <w:rFonts w:eastAsia="Times New Roman" w:cs="Times New Roman"/>
      <w:b/>
      <w:bCs/>
      <w:color w:val="1F497D"/>
      <w:sz w:val="28"/>
      <w:szCs w:val="28"/>
      <w:lang w:val="x-none" w:eastAsia="pl-PL"/>
    </w:rPr>
  </w:style>
  <w:style w:type="paragraph" w:styleId="Nagwek5">
    <w:name w:val="heading 5"/>
    <w:basedOn w:val="Normalny"/>
    <w:next w:val="Normalny"/>
    <w:link w:val="Nagwek5Znak"/>
    <w:uiPriority w:val="9"/>
    <w:unhideWhenUsed/>
    <w:qFormat/>
    <w:rsid w:val="00D84203"/>
    <w:pPr>
      <w:spacing w:before="240" w:after="60"/>
      <w:ind w:left="1008" w:hanging="1008"/>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rsid w:val="0015675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675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675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675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2509F"/>
    <w:rPr>
      <w:rFonts w:ascii="Calibri" w:eastAsia="Times New Roman" w:hAnsi="Calibri"/>
      <w:b/>
      <w:bCs/>
      <w:color w:val="1F497D"/>
      <w:sz w:val="32"/>
      <w:szCs w:val="28"/>
      <w:lang w:val="x-none" w:eastAsia="x-none"/>
    </w:rPr>
  </w:style>
  <w:style w:type="character" w:customStyle="1" w:styleId="Nagwek2Znak">
    <w:name w:val="Nagłówek 2 Znak"/>
    <w:aliases w:val="Paragraaf Znak"/>
    <w:link w:val="Nagwek2"/>
    <w:uiPriority w:val="9"/>
    <w:rsid w:val="00A350C9"/>
    <w:rPr>
      <w:rFonts w:eastAsia="Times New Roman" w:cs="Times New Roman"/>
      <w:b/>
      <w:bCs/>
      <w:color w:val="1F497D"/>
      <w:sz w:val="28"/>
      <w:szCs w:val="26"/>
      <w:lang w:val="x-none" w:eastAsia="x-none"/>
    </w:rPr>
  </w:style>
  <w:style w:type="character" w:customStyle="1" w:styleId="Nagwek3Znak">
    <w:name w:val="Nagłówek 3 Znak"/>
    <w:link w:val="Nagwek3"/>
    <w:uiPriority w:val="9"/>
    <w:rsid w:val="00A350C9"/>
    <w:rPr>
      <w:rFonts w:eastAsia="Times New Roman" w:cs="Times New Roman"/>
      <w:b/>
      <w:bCs/>
      <w:color w:val="1F497D"/>
      <w:sz w:val="28"/>
      <w:szCs w:val="26"/>
      <w:lang w:val="x-none" w:eastAsia="pl-PL"/>
    </w:rPr>
  </w:style>
  <w:style w:type="character" w:customStyle="1" w:styleId="Nagwek4Znak">
    <w:name w:val="Nagłówek 4 Znak"/>
    <w:link w:val="Nagwek4"/>
    <w:uiPriority w:val="9"/>
    <w:rsid w:val="00A350C9"/>
    <w:rPr>
      <w:rFonts w:eastAsia="Times New Roman" w:cs="Times New Roman"/>
      <w:b/>
      <w:bCs/>
      <w:color w:val="1F497D"/>
      <w:sz w:val="28"/>
      <w:szCs w:val="28"/>
      <w:lang w:val="x-none" w:eastAsia="pl-PL"/>
    </w:rPr>
  </w:style>
  <w:style w:type="character" w:customStyle="1" w:styleId="Nagwek5Znak">
    <w:name w:val="Nagłówek 5 Znak"/>
    <w:link w:val="Nagwek5"/>
    <w:uiPriority w:val="9"/>
    <w:rsid w:val="00D84203"/>
    <w:rPr>
      <w:rFonts w:eastAsia="Times New Roman"/>
      <w:b/>
      <w:bCs/>
      <w:i/>
      <w:iCs/>
      <w:sz w:val="26"/>
      <w:szCs w:val="26"/>
      <w:lang w:val="x-none"/>
    </w:rPr>
  </w:style>
  <w:style w:type="character" w:customStyle="1" w:styleId="Nagwek6Znak">
    <w:name w:val="Nagłówek 6 Znak"/>
    <w:basedOn w:val="Domylnaczcionkaakapitu"/>
    <w:link w:val="Nagwek6"/>
    <w:uiPriority w:val="9"/>
    <w:semiHidden/>
    <w:rsid w:val="0015675B"/>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675B"/>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675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675B"/>
    <w:rPr>
      <w:rFonts w:asciiTheme="majorHAnsi" w:eastAsiaTheme="majorEastAsia" w:hAnsiTheme="majorHAnsi" w:cstheme="majorBidi"/>
      <w:i/>
      <w:iCs/>
      <w:color w:val="404040" w:themeColor="text1" w:themeTint="BF"/>
      <w:sz w:val="20"/>
      <w:szCs w:val="20"/>
    </w:rPr>
  </w:style>
  <w:style w:type="paragraph" w:customStyle="1" w:styleId="AKAPITY">
    <w:name w:val="AKAPITY"/>
    <w:basedOn w:val="Normalny"/>
    <w:qFormat/>
    <w:rsid w:val="00D84203"/>
    <w:pPr>
      <w:ind w:firstLine="709"/>
    </w:pPr>
    <w:rPr>
      <w:rFonts w:ascii="Calibri" w:eastAsia="Calibri" w:hAnsi="Calibri" w:cs="Calibri"/>
      <w:szCs w:val="24"/>
      <w:lang w:eastAsia="pl-PL"/>
    </w:rPr>
  </w:style>
  <w:style w:type="paragraph" w:customStyle="1" w:styleId="PodpisRysunki">
    <w:name w:val="Podpis Rysunki"/>
    <w:basedOn w:val="Normalny"/>
    <w:qFormat/>
    <w:rsid w:val="00D84203"/>
    <w:pPr>
      <w:autoSpaceDE w:val="0"/>
      <w:autoSpaceDN w:val="0"/>
      <w:adjustRightInd w:val="0"/>
      <w:spacing w:before="120"/>
      <w:jc w:val="center"/>
    </w:pPr>
    <w:rPr>
      <w:rFonts w:ascii="Calibri" w:eastAsia="Calibri" w:hAnsi="Calibri" w:cs="Times New Roman"/>
      <w:b/>
      <w:szCs w:val="24"/>
    </w:rPr>
  </w:style>
  <w:style w:type="paragraph" w:customStyle="1" w:styleId="rdo">
    <w:name w:val="Źródło"/>
    <w:basedOn w:val="Normalny"/>
    <w:qFormat/>
    <w:rsid w:val="00D84203"/>
    <w:pPr>
      <w:autoSpaceDE w:val="0"/>
      <w:autoSpaceDN w:val="0"/>
      <w:adjustRightInd w:val="0"/>
      <w:spacing w:after="120"/>
      <w:jc w:val="center"/>
    </w:pPr>
    <w:rPr>
      <w:rFonts w:ascii="Calibri" w:eastAsia="Calibri" w:hAnsi="Calibri" w:cs="Times New Roman"/>
      <w:i/>
      <w:sz w:val="20"/>
      <w:lang w:eastAsia="pl-PL"/>
    </w:rPr>
  </w:style>
  <w:style w:type="paragraph" w:customStyle="1" w:styleId="Akapit">
    <w:name w:val="Akapit"/>
    <w:basedOn w:val="Normalny"/>
    <w:qFormat/>
    <w:rsid w:val="0012509F"/>
    <w:pPr>
      <w:ind w:firstLine="709"/>
    </w:pPr>
    <w:rPr>
      <w:rFonts w:ascii="Calibri" w:eastAsia="Calibri" w:hAnsi="Calibri" w:cs="Times New Roman"/>
      <w:szCs w:val="24"/>
    </w:rPr>
  </w:style>
  <w:style w:type="paragraph" w:styleId="Tekstprzypisudolnego">
    <w:name w:val="footnote text"/>
    <w:basedOn w:val="Normalny"/>
    <w:link w:val="TekstprzypisudolnegoZnak"/>
    <w:autoRedefine/>
    <w:uiPriority w:val="99"/>
    <w:unhideWhenUsed/>
    <w:rsid w:val="00E51085"/>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E51085"/>
    <w:rPr>
      <w:rFonts w:eastAsia="Times New Roman" w:cs="Times New Roman"/>
      <w:sz w:val="20"/>
      <w:szCs w:val="20"/>
      <w:lang w:eastAsia="pl-PL"/>
    </w:rPr>
  </w:style>
  <w:style w:type="paragraph" w:styleId="Stopka">
    <w:name w:val="footer"/>
    <w:basedOn w:val="Normalny"/>
    <w:link w:val="StopkaZnak"/>
    <w:autoRedefine/>
    <w:uiPriority w:val="99"/>
    <w:unhideWhenUsed/>
    <w:rsid w:val="00E51085"/>
    <w:pPr>
      <w:tabs>
        <w:tab w:val="center" w:pos="4536"/>
        <w:tab w:val="right" w:pos="9072"/>
      </w:tabs>
      <w:spacing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E51085"/>
    <w:rPr>
      <w:rFonts w:eastAsia="Times New Roman" w:cs="Times New Roman"/>
      <w:sz w:val="24"/>
      <w:szCs w:val="24"/>
      <w:lang w:eastAsia="pl-PL"/>
    </w:rPr>
  </w:style>
  <w:style w:type="paragraph" w:styleId="Listapunktowana2">
    <w:name w:val="List Bullet 2"/>
    <w:basedOn w:val="Normalny"/>
    <w:uiPriority w:val="99"/>
    <w:unhideWhenUsed/>
    <w:rsid w:val="0006387D"/>
    <w:pPr>
      <w:numPr>
        <w:numId w:val="4"/>
      </w:numPr>
      <w:spacing w:line="240" w:lineRule="auto"/>
      <w:contextualSpacing/>
    </w:pPr>
    <w:rPr>
      <w:rFonts w:ascii="Calibri" w:eastAsia="Calibri" w:hAnsi="Calibri" w:cs="Times New Roman"/>
    </w:rPr>
  </w:style>
  <w:style w:type="character" w:styleId="Hipercze">
    <w:name w:val="Hyperlink"/>
    <w:uiPriority w:val="99"/>
    <w:unhideWhenUsed/>
    <w:rsid w:val="0006387D"/>
    <w:rPr>
      <w:color w:val="0000FF"/>
      <w:u w:val="single"/>
    </w:rPr>
  </w:style>
  <w:style w:type="paragraph" w:styleId="Bezodstpw">
    <w:name w:val="No Spacing"/>
    <w:link w:val="BezodstpwZnak"/>
    <w:uiPriority w:val="1"/>
    <w:qFormat/>
    <w:rsid w:val="0006387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6387D"/>
    <w:rPr>
      <w:rFonts w:eastAsiaTheme="minorEastAsia"/>
      <w:lang w:eastAsia="pl-PL"/>
    </w:rPr>
  </w:style>
  <w:style w:type="paragraph" w:styleId="Akapitzlist">
    <w:name w:val="List Paragraph"/>
    <w:aliases w:val="Akapit z listą 1,Tekst punktowanie,Chorzów - Akapit z listą"/>
    <w:basedOn w:val="Normalny"/>
    <w:link w:val="AkapitzlistZnak"/>
    <w:uiPriority w:val="34"/>
    <w:qFormat/>
    <w:rsid w:val="0006387D"/>
    <w:pPr>
      <w:spacing w:line="240" w:lineRule="auto"/>
      <w:ind w:left="720"/>
    </w:pPr>
    <w:rPr>
      <w:rFonts w:eastAsia="Times New Roman" w:cs="Times New Roman"/>
      <w:szCs w:val="24"/>
      <w:lang w:eastAsia="pl-PL"/>
    </w:rPr>
  </w:style>
  <w:style w:type="character" w:customStyle="1" w:styleId="AkapitzlistZnak">
    <w:name w:val="Akapit z listą Znak"/>
    <w:aliases w:val="Akapit z listą 1 Znak,Tekst punktowanie Znak,Chorzów - Akapit z listą Znak"/>
    <w:link w:val="Akapitzlist"/>
    <w:uiPriority w:val="99"/>
    <w:qFormat/>
    <w:locked/>
    <w:rsid w:val="0006387D"/>
    <w:rPr>
      <w:rFonts w:eastAsia="Times New Roman" w:cs="Times New Roman"/>
      <w:sz w:val="24"/>
      <w:szCs w:val="24"/>
      <w:lang w:eastAsia="pl-PL"/>
    </w:rPr>
  </w:style>
  <w:style w:type="paragraph" w:styleId="Nagwekspisutreci">
    <w:name w:val="TOC Heading"/>
    <w:basedOn w:val="Nagwek1"/>
    <w:next w:val="Normalny"/>
    <w:uiPriority w:val="39"/>
    <w:unhideWhenUsed/>
    <w:qFormat/>
    <w:rsid w:val="0006387D"/>
    <w:pPr>
      <w:numPr>
        <w:numId w:val="0"/>
      </w:numPr>
      <w:spacing w:after="240"/>
      <w:ind w:left="357" w:hanging="432"/>
      <w:outlineLvl w:val="9"/>
    </w:pPr>
    <w:rPr>
      <w:rFonts w:asciiTheme="minorHAnsi" w:hAnsiTheme="minorHAnsi" w:cs="Times New Roman"/>
      <w:color w:val="1F497D" w:themeColor="text2"/>
      <w:lang w:eastAsia="pl-PL"/>
    </w:rPr>
  </w:style>
  <w:style w:type="paragraph" w:styleId="Spistreci1">
    <w:name w:val="toc 1"/>
    <w:basedOn w:val="Normalny"/>
    <w:next w:val="Normalny"/>
    <w:autoRedefine/>
    <w:uiPriority w:val="39"/>
    <w:unhideWhenUsed/>
    <w:rsid w:val="0006387D"/>
    <w:pPr>
      <w:spacing w:after="100" w:line="240" w:lineRule="auto"/>
    </w:pPr>
    <w:rPr>
      <w:rFonts w:ascii="Calibri" w:eastAsia="Calibri" w:hAnsi="Calibri" w:cs="Times New Roman"/>
    </w:rPr>
  </w:style>
  <w:style w:type="paragraph" w:styleId="Spistreci2">
    <w:name w:val="toc 2"/>
    <w:basedOn w:val="Normalny"/>
    <w:next w:val="Normalny"/>
    <w:autoRedefine/>
    <w:uiPriority w:val="39"/>
    <w:unhideWhenUsed/>
    <w:rsid w:val="0006387D"/>
    <w:pPr>
      <w:spacing w:after="100" w:line="240" w:lineRule="auto"/>
      <w:ind w:left="240"/>
    </w:pPr>
    <w:rPr>
      <w:rFonts w:ascii="Calibri" w:eastAsia="Calibri" w:hAnsi="Calibri" w:cs="Times New Roman"/>
    </w:rPr>
  </w:style>
  <w:style w:type="paragraph" w:styleId="Spistreci3">
    <w:name w:val="toc 3"/>
    <w:basedOn w:val="Normalny"/>
    <w:next w:val="Normalny"/>
    <w:autoRedefine/>
    <w:uiPriority w:val="39"/>
    <w:unhideWhenUsed/>
    <w:rsid w:val="0006387D"/>
    <w:pPr>
      <w:spacing w:after="100" w:line="240" w:lineRule="auto"/>
      <w:ind w:left="480"/>
    </w:pPr>
    <w:rPr>
      <w:rFonts w:ascii="Calibri" w:eastAsia="Calibri" w:hAnsi="Calibri" w:cs="Times New Roman"/>
    </w:rPr>
  </w:style>
  <w:style w:type="paragraph" w:customStyle="1" w:styleId="Akapity0">
    <w:name w:val="Akapity"/>
    <w:basedOn w:val="Normalny"/>
    <w:qFormat/>
    <w:rsid w:val="0006387D"/>
    <w:pPr>
      <w:spacing w:after="120"/>
      <w:ind w:firstLine="709"/>
    </w:pPr>
    <w:rPr>
      <w:szCs w:val="24"/>
    </w:rPr>
  </w:style>
  <w:style w:type="character" w:customStyle="1" w:styleId="bezodstpwznak0">
    <w:name w:val="bezodstpwznak"/>
    <w:basedOn w:val="Domylnaczcionkaakapitu"/>
    <w:rsid w:val="0006387D"/>
  </w:style>
  <w:style w:type="paragraph" w:styleId="Tekstdymka">
    <w:name w:val="Balloon Text"/>
    <w:basedOn w:val="Normalny"/>
    <w:link w:val="TekstdymkaZnak"/>
    <w:uiPriority w:val="99"/>
    <w:semiHidden/>
    <w:unhideWhenUsed/>
    <w:rsid w:val="0006387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87D"/>
    <w:rPr>
      <w:rFonts w:ascii="Tahoma" w:hAnsi="Tahoma" w:cs="Tahoma"/>
      <w:sz w:val="16"/>
      <w:szCs w:val="16"/>
    </w:rPr>
  </w:style>
  <w:style w:type="paragraph" w:styleId="Nagwek">
    <w:name w:val="header"/>
    <w:basedOn w:val="Normalny"/>
    <w:link w:val="NagwekZnak"/>
    <w:uiPriority w:val="99"/>
    <w:unhideWhenUsed/>
    <w:rsid w:val="0006387D"/>
    <w:pPr>
      <w:tabs>
        <w:tab w:val="center" w:pos="4536"/>
        <w:tab w:val="right" w:pos="9072"/>
      </w:tabs>
      <w:spacing w:line="240" w:lineRule="auto"/>
    </w:pPr>
  </w:style>
  <w:style w:type="character" w:customStyle="1" w:styleId="NagwekZnak">
    <w:name w:val="Nagłówek Znak"/>
    <w:basedOn w:val="Domylnaczcionkaakapitu"/>
    <w:link w:val="Nagwek"/>
    <w:uiPriority w:val="99"/>
    <w:rsid w:val="0006387D"/>
    <w:rPr>
      <w:sz w:val="24"/>
    </w:rPr>
  </w:style>
  <w:style w:type="character" w:customStyle="1" w:styleId="TekstkomentarzaZnak">
    <w:name w:val="Tekst komentarza Znak"/>
    <w:basedOn w:val="Domylnaczcionkaakapitu"/>
    <w:link w:val="Tekstkomentarza"/>
    <w:uiPriority w:val="99"/>
    <w:semiHidden/>
    <w:rsid w:val="0015675B"/>
    <w:rPr>
      <w:sz w:val="20"/>
      <w:szCs w:val="20"/>
    </w:rPr>
  </w:style>
  <w:style w:type="paragraph" w:styleId="Tekstkomentarza">
    <w:name w:val="annotation text"/>
    <w:basedOn w:val="Normalny"/>
    <w:link w:val="TekstkomentarzaZnak"/>
    <w:uiPriority w:val="99"/>
    <w:semiHidden/>
    <w:unhideWhenUsed/>
    <w:rsid w:val="0015675B"/>
    <w:pPr>
      <w:spacing w:after="200" w:line="240" w:lineRule="auto"/>
      <w:jc w:val="left"/>
    </w:pPr>
    <w:rPr>
      <w:sz w:val="20"/>
      <w:szCs w:val="20"/>
    </w:rPr>
  </w:style>
  <w:style w:type="character" w:customStyle="1" w:styleId="TematkomentarzaZnak">
    <w:name w:val="Temat komentarza Znak"/>
    <w:basedOn w:val="TekstkomentarzaZnak"/>
    <w:link w:val="Tematkomentarza"/>
    <w:uiPriority w:val="99"/>
    <w:semiHidden/>
    <w:rsid w:val="0015675B"/>
    <w:rPr>
      <w:b/>
      <w:bCs/>
      <w:sz w:val="20"/>
      <w:szCs w:val="20"/>
    </w:rPr>
  </w:style>
  <w:style w:type="paragraph" w:styleId="Tematkomentarza">
    <w:name w:val="annotation subject"/>
    <w:basedOn w:val="Tekstkomentarza"/>
    <w:next w:val="Tekstkomentarza"/>
    <w:link w:val="TematkomentarzaZnak"/>
    <w:uiPriority w:val="99"/>
    <w:semiHidden/>
    <w:unhideWhenUsed/>
    <w:rsid w:val="0015675B"/>
    <w:rPr>
      <w:b/>
      <w:bCs/>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15675B"/>
    <w:pPr>
      <w:spacing w:after="200" w:line="240" w:lineRule="auto"/>
      <w:jc w:val="left"/>
    </w:pPr>
    <w:rPr>
      <w:b/>
      <w:bCs/>
      <w:color w:val="4F81BD" w:themeColor="accent1"/>
      <w:sz w:val="18"/>
      <w:szCs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locked/>
    <w:rsid w:val="0015675B"/>
    <w:rPr>
      <w:b/>
      <w:bCs/>
      <w:color w:val="4F81BD" w:themeColor="accent1"/>
      <w:sz w:val="18"/>
      <w:szCs w:val="18"/>
    </w:rPr>
  </w:style>
  <w:style w:type="character" w:styleId="Odwoanieprzypisudolnego">
    <w:name w:val="footnote reference"/>
    <w:basedOn w:val="Domylnaczcionkaakapitu"/>
    <w:uiPriority w:val="99"/>
    <w:semiHidden/>
    <w:unhideWhenUsed/>
    <w:qFormat/>
    <w:rsid w:val="0015675B"/>
    <w:rPr>
      <w:vertAlign w:val="superscript"/>
    </w:rPr>
  </w:style>
  <w:style w:type="character" w:customStyle="1" w:styleId="Zakotwiczenieprzypisudolnego">
    <w:name w:val="Zakotwiczenie przypisu dolnego"/>
    <w:rsid w:val="0015675B"/>
    <w:rPr>
      <w:vertAlign w:val="superscript"/>
    </w:rPr>
  </w:style>
  <w:style w:type="table" w:styleId="Tabela-Siatka">
    <w:name w:val="Table Grid"/>
    <w:basedOn w:val="Standardowy"/>
    <w:uiPriority w:val="59"/>
    <w:rsid w:val="0015675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7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pisilustracji">
    <w:name w:val="table of figures"/>
    <w:basedOn w:val="Normalny"/>
    <w:next w:val="Normalny"/>
    <w:uiPriority w:val="99"/>
    <w:unhideWhenUsed/>
    <w:rsid w:val="0015675B"/>
    <w:pPr>
      <w:spacing w:line="276" w:lineRule="auto"/>
      <w:jc w:val="left"/>
    </w:pPr>
    <w:rPr>
      <w:sz w:val="22"/>
    </w:rPr>
  </w:style>
  <w:style w:type="paragraph" w:styleId="Spistreci4">
    <w:name w:val="toc 4"/>
    <w:basedOn w:val="Normalny"/>
    <w:next w:val="Normalny"/>
    <w:autoRedefine/>
    <w:uiPriority w:val="39"/>
    <w:unhideWhenUsed/>
    <w:rsid w:val="0015675B"/>
    <w:pPr>
      <w:spacing w:after="100" w:line="276" w:lineRule="auto"/>
      <w:ind w:left="660"/>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kolenia.meritum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6C9A-A9C9-4C46-A598-FA181DFF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43</Pages>
  <Words>9753</Words>
  <Characters>58518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Meritum Lenovo 3</dc:creator>
  <cp:lastModifiedBy>BP</cp:lastModifiedBy>
  <cp:revision>14</cp:revision>
  <cp:lastPrinted>2017-11-23T10:17:00Z</cp:lastPrinted>
  <dcterms:created xsi:type="dcterms:W3CDTF">2017-10-24T05:24:00Z</dcterms:created>
  <dcterms:modified xsi:type="dcterms:W3CDTF">2017-11-23T10:17:00Z</dcterms:modified>
</cp:coreProperties>
</file>